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CB0DA4" w14:textId="77777777" w:rsidR="00637F2D" w:rsidRDefault="00D16B92">
      <w:pPr>
        <w:pStyle w:val="affffff"/>
        <w:framePr w:wrap="around"/>
      </w:pPr>
      <w:r>
        <w:rPr>
          <w:rFonts w:ascii="Times New Roman"/>
        </w:rPr>
        <w:t>ICS</w:t>
      </w:r>
      <w:r>
        <w:rPr>
          <w:rFonts w:ascii="MS Gothic" w:eastAsia="MS Gothic" w:hAnsi="MS Gothic" w:cs="MS Gothic" w:hint="eastAsia"/>
        </w:rPr>
        <w:t> </w:t>
      </w:r>
      <w:bookmarkStart w:id="0" w:name="ICS"/>
      <w:r>
        <w:fldChar w:fldCharType="begin">
          <w:ffData>
            <w:name w:val="ICS"/>
            <w:enabled/>
            <w:calcOnExit w:val="0"/>
            <w:helpText w:type="text" w:val="请输入正确的ICS号："/>
            <w:textInput>
              <w:default w:val="点击此处添加ICS号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rFonts w:hint="eastAsia"/>
        </w:rPr>
        <w:t>点击此处添加ICS号</w:t>
      </w:r>
      <w:r>
        <w:fldChar w:fldCharType="end"/>
      </w:r>
      <w:bookmarkEnd w:id="0"/>
    </w:p>
    <w:bookmarkStart w:id="1" w:name="WXFLH"/>
    <w:p w14:paraId="6ED7145B" w14:textId="77777777" w:rsidR="00637F2D" w:rsidRDefault="00D16B92">
      <w:pPr>
        <w:pStyle w:val="affffff"/>
        <w:framePr w:wrap="around"/>
      </w:pPr>
      <w:r>
        <w:fldChar w:fldCharType="begin">
          <w:ffData>
            <w:name w:val="WXFLH"/>
            <w:enabled/>
            <w:calcOnExit w:val="0"/>
            <w:helpText w:type="text" w:val="请输入中国标准文献分类号："/>
            <w:textInput>
              <w:default w:val="点击此处添加中国标准文献分类号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rFonts w:hint="eastAsia"/>
        </w:rPr>
        <w:t>点击此处添加中国标准文献分类号</w:t>
      </w:r>
      <w:r>
        <w:fldChar w:fldCharType="end"/>
      </w:r>
      <w:bookmarkEnd w:id="1"/>
    </w:p>
    <w:tbl>
      <w:tblPr>
        <w:tblStyle w:val="affd"/>
        <w:tblW w:w="0" w:type="auto"/>
        <w:tblLook w:val="04A0" w:firstRow="1" w:lastRow="0" w:firstColumn="1" w:lastColumn="0" w:noHBand="0" w:noVBand="1"/>
      </w:tblPr>
      <w:tblGrid>
        <w:gridCol w:w="9854"/>
      </w:tblGrid>
      <w:tr w:rsidR="00637F2D" w14:paraId="24AA0650" w14:textId="77777777"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34E7B6" w14:textId="77777777" w:rsidR="00637F2D" w:rsidRDefault="00000000">
            <w:pPr>
              <w:pStyle w:val="affffff"/>
              <w:framePr w:wrap="around"/>
            </w:pPr>
            <w:r>
              <w:rPr>
                <w:noProof/>
              </w:rPr>
              <w:pict w14:anchorId="387A8117">
                <v:rect id="BAH" o:spid="_x0000_s2055" style="position:absolute;margin-left:-5.25pt;margin-top:0;width:68.25pt;height:15.6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" stroked="f"/>
              </w:pict>
            </w:r>
            <w:r w:rsidR="00D16B92">
              <w:fldChar w:fldCharType="begin">
                <w:ffData>
                  <w:name w:val="BAH"/>
                  <w:enabled/>
                  <w:calcOnExit w:val="0"/>
                  <w:textInput/>
                </w:ffData>
              </w:fldChar>
            </w:r>
            <w:bookmarkStart w:id="2" w:name="BAH"/>
            <w:r w:rsidR="00D16B92">
              <w:instrText xml:space="preserve"> FORMTEXT </w:instrText>
            </w:r>
            <w:r w:rsidR="00D16B92">
              <w:fldChar w:fldCharType="separate"/>
            </w:r>
            <w:r w:rsidR="00D16B92">
              <w:t>     </w:t>
            </w:r>
            <w:r w:rsidR="00D16B92">
              <w:fldChar w:fldCharType="end"/>
            </w:r>
            <w:bookmarkEnd w:id="2"/>
          </w:p>
        </w:tc>
      </w:tr>
    </w:tbl>
    <w:p w14:paraId="29C0F2B2" w14:textId="77777777" w:rsidR="00637F2D" w:rsidRDefault="00D16B92">
      <w:pPr>
        <w:pStyle w:val="afffff4"/>
        <w:framePr w:wrap="around"/>
      </w:pPr>
      <w:r>
        <w:t>DB</w:t>
      </w:r>
      <w:bookmarkStart w:id="3" w:name="c3"/>
      <w:r>
        <w:fldChar w:fldCharType="begin">
          <w:ffData>
            <w:name w:val="c3"/>
            <w:enabled/>
            <w:calcOnExit w:val="0"/>
            <w:entryMacro w:val="ShowHelp16"/>
            <w:textInput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rFonts w:hint="eastAsia"/>
        </w:rPr>
        <w:t>13</w:t>
      </w:r>
      <w:r>
        <w:fldChar w:fldCharType="end"/>
      </w:r>
      <w:bookmarkEnd w:id="3"/>
    </w:p>
    <w:bookmarkStart w:id="4" w:name="c4"/>
    <w:p w14:paraId="6A2B6304" w14:textId="77777777" w:rsidR="00637F2D" w:rsidRDefault="00D16B92">
      <w:pPr>
        <w:pStyle w:val="afffff5"/>
        <w:framePr w:wrap="around"/>
      </w:pPr>
      <w:r>
        <w:fldChar w:fldCharType="begin">
          <w:ffData>
            <w:name w:val="c4"/>
            <w:enabled/>
            <w:calcOnExit w:val="0"/>
            <w:entryMacro w:val="showhelp12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rFonts w:hint="eastAsia"/>
        </w:rPr>
        <w:t>河北省</w:t>
      </w:r>
      <w:r>
        <w:fldChar w:fldCharType="end"/>
      </w:r>
      <w:bookmarkEnd w:id="4"/>
      <w:r>
        <w:rPr>
          <w:rFonts w:hint="eastAsia"/>
        </w:rPr>
        <w:t>地方标准</w:t>
      </w:r>
    </w:p>
    <w:p w14:paraId="1D826DD1" w14:textId="77777777" w:rsidR="00637F2D" w:rsidRDefault="00D16B92">
      <w:pPr>
        <w:pStyle w:val="20"/>
        <w:framePr w:wrap="around"/>
      </w:pPr>
      <w:r>
        <w:rPr>
          <w:rFonts w:ascii="Times New Roman"/>
        </w:rPr>
        <w:t xml:space="preserve">DB </w:t>
      </w:r>
      <w:bookmarkStart w:id="5" w:name="StdNo0"/>
      <w:r>
        <w:fldChar w:fldCharType="begin">
          <w:ffData>
            <w:name w:val="StdNo0"/>
            <w:enabled/>
            <w:calcOnExit w:val="0"/>
            <w:textInput>
              <w:default w:val="XX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rFonts w:hint="eastAsia"/>
        </w:rPr>
        <w:t>13</w:t>
      </w:r>
      <w:r>
        <w:fldChar w:fldCharType="end"/>
      </w:r>
      <w:bookmarkEnd w:id="5"/>
      <w:r>
        <w:t xml:space="preserve">/ </w:t>
      </w:r>
      <w:bookmarkStart w:id="6" w:name="StdNo1"/>
      <w:r>
        <w:fldChar w:fldCharType="begin">
          <w:ffData>
            <w:name w:val="StdNo1"/>
            <w:enabled/>
            <w:calcOnExit w:val="0"/>
            <w:textInput>
              <w:default w:val="XXXXX"/>
            </w:textInput>
          </w:ffData>
        </w:fldChar>
      </w:r>
      <w:r>
        <w:instrText xml:space="preserve"> FORMTEXT </w:instrText>
      </w:r>
      <w:r>
        <w:fldChar w:fldCharType="separate"/>
      </w:r>
      <w:r>
        <w:t>XXXXX</w:t>
      </w:r>
      <w:r>
        <w:fldChar w:fldCharType="end"/>
      </w:r>
      <w:bookmarkEnd w:id="6"/>
      <w:r>
        <w:t>—</w:t>
      </w:r>
      <w:bookmarkStart w:id="7" w:name="StdNo2"/>
      <w:r>
        <w:fldChar w:fldCharType="begin">
          <w:ffData>
            <w:name w:val="StdNo2"/>
            <w:enabled/>
            <w:calcOnExit w:val="0"/>
            <w:textInput>
              <w:default w:val="XXXX"/>
              <w:maxLength w:val="4"/>
            </w:textInput>
          </w:ffData>
        </w:fldChar>
      </w:r>
      <w:r>
        <w:instrText xml:space="preserve"> FORMTEXT </w:instrText>
      </w:r>
      <w:r>
        <w:fldChar w:fldCharType="separate"/>
      </w:r>
      <w:r>
        <w:t>XXXX</w:t>
      </w:r>
      <w:r>
        <w:fldChar w:fldCharType="end"/>
      </w:r>
      <w:bookmarkEnd w:id="7"/>
    </w:p>
    <w:tbl>
      <w:tblPr>
        <w:tblStyle w:val="affd"/>
        <w:tblW w:w="0" w:type="auto"/>
        <w:tblLook w:val="04A0" w:firstRow="1" w:lastRow="0" w:firstColumn="1" w:lastColumn="0" w:noHBand="0" w:noVBand="1"/>
      </w:tblPr>
      <w:tblGrid>
        <w:gridCol w:w="9356"/>
      </w:tblGrid>
      <w:tr w:rsidR="00637F2D" w14:paraId="4D95D19F" w14:textId="77777777"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bookmarkStart w:id="8" w:name="DT"/>
          <w:p w14:paraId="2FBBAAD7" w14:textId="77777777" w:rsidR="00637F2D" w:rsidRDefault="00D16B92">
            <w:pPr>
              <w:pStyle w:val="affff2"/>
              <w:framePr w:wrap="around"/>
            </w:pPr>
            <w:r>
              <w:fldChar w:fldCharType="begin">
                <w:ffData>
                  <w:name w:val="DT"/>
                  <w:enabled/>
                  <w:calcOnExit w:val="0"/>
                  <w:entryMacro w:val="ShowHelp4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     </w:t>
            </w:r>
            <w:r>
              <w:fldChar w:fldCharType="end"/>
            </w:r>
            <w:bookmarkEnd w:id="8"/>
          </w:p>
        </w:tc>
      </w:tr>
    </w:tbl>
    <w:p w14:paraId="0797A099" w14:textId="77777777" w:rsidR="00637F2D" w:rsidRDefault="00637F2D">
      <w:pPr>
        <w:pStyle w:val="20"/>
        <w:framePr w:wrap="around"/>
      </w:pPr>
    </w:p>
    <w:p w14:paraId="5EF8CD45" w14:textId="77777777" w:rsidR="00637F2D" w:rsidRDefault="00637F2D">
      <w:pPr>
        <w:pStyle w:val="20"/>
        <w:framePr w:wrap="around"/>
      </w:pPr>
    </w:p>
    <w:bookmarkStart w:id="9" w:name="StdName"/>
    <w:p w14:paraId="09E7B90B" w14:textId="77777777" w:rsidR="00637F2D" w:rsidRDefault="00D16B92">
      <w:pPr>
        <w:pStyle w:val="affff3"/>
        <w:framePr w:wrap="around"/>
      </w:pPr>
      <w:r>
        <w:fldChar w:fldCharType="begin">
          <w:ffData>
            <w:name w:val="StdName"/>
            <w:enabled/>
            <w:calcOnExit w:val="0"/>
            <w:textInput>
              <w:default w:val="点击此处添加标准名称"/>
            </w:textInput>
          </w:ffData>
        </w:fldChar>
      </w:r>
      <w:r>
        <w:instrText xml:space="preserve"> FORMTEXT </w:instrText>
      </w:r>
      <w:r>
        <w:fldChar w:fldCharType="separate"/>
      </w:r>
      <w:r w:rsidR="00820D00" w:rsidRPr="00820D00">
        <w:t>葡萄枝条粉碎还田培肥地力技术</w:t>
      </w:r>
      <w:r>
        <w:rPr>
          <w:rFonts w:hint="eastAsia"/>
        </w:rPr>
        <w:t>规程</w:t>
      </w:r>
      <w:r>
        <w:fldChar w:fldCharType="end"/>
      </w:r>
      <w:bookmarkEnd w:id="9"/>
    </w:p>
    <w:bookmarkStart w:id="10" w:name="StdEnglishName"/>
    <w:p w14:paraId="19B2A0D5" w14:textId="77777777" w:rsidR="00637F2D" w:rsidRDefault="00D16B92">
      <w:pPr>
        <w:pStyle w:val="affff4"/>
        <w:framePr w:wrap="around"/>
      </w:pPr>
      <w:r>
        <w:fldChar w:fldCharType="begin">
          <w:ffData>
            <w:name w:val="StdEnglishName"/>
            <w:enabled/>
            <w:calcOnExit w:val="0"/>
            <w:textInput>
              <w:default w:val="点击此处添加标准英文译名"/>
            </w:textInput>
          </w:ffData>
        </w:fldChar>
      </w:r>
      <w:r>
        <w:instrText xml:space="preserve"> FORMTEXT </w:instrText>
      </w:r>
      <w:r>
        <w:fldChar w:fldCharType="separate"/>
      </w:r>
      <w:r>
        <w:t>     </w:t>
      </w:r>
      <w:r>
        <w:fldChar w:fldCharType="end"/>
      </w:r>
      <w:bookmarkEnd w:id="10"/>
    </w:p>
    <w:bookmarkStart w:id="11" w:name="YZBS"/>
    <w:p w14:paraId="74D0C9F1" w14:textId="77777777" w:rsidR="00637F2D" w:rsidRDefault="00D16B92">
      <w:pPr>
        <w:pStyle w:val="affff5"/>
        <w:framePr w:wrap="around"/>
      </w:pPr>
      <w:r>
        <w:fldChar w:fldCharType="begin">
          <w:ffData>
            <w:name w:val="YZBS"/>
            <w:enabled/>
            <w:calcOnExit w:val="0"/>
            <w:textInput>
              <w:default w:val="点击此处添加与国际标准一致性程度的标识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rFonts w:hint="eastAsia"/>
        </w:rPr>
        <w:t>点击此处添加与国际标准一致性程度的标识</w:t>
      </w:r>
      <w:r>
        <w:fldChar w:fldCharType="end"/>
      </w:r>
      <w:bookmarkEnd w:id="11"/>
    </w:p>
    <w:tbl>
      <w:tblPr>
        <w:tblStyle w:val="affd"/>
        <w:tblW w:w="0" w:type="auto"/>
        <w:tblLook w:val="04A0" w:firstRow="1" w:lastRow="0" w:firstColumn="1" w:lastColumn="0" w:noHBand="0" w:noVBand="1"/>
      </w:tblPr>
      <w:tblGrid>
        <w:gridCol w:w="9855"/>
      </w:tblGrid>
      <w:tr w:rsidR="00637F2D" w14:paraId="17BC4DCB" w14:textId="77777777"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E01618" w14:textId="77777777" w:rsidR="00637F2D" w:rsidRDefault="00000000">
            <w:pPr>
              <w:pStyle w:val="affff6"/>
              <w:framePr w:wrap="around"/>
            </w:pPr>
            <w:r>
              <w:rPr>
                <w:noProof/>
              </w:rPr>
              <w:pict w14:anchorId="08E391EA">
                <v:rect id="RQ" o:spid="_x0000_s2054" alt="" style="position:absolute;left:0;text-align:left;margin-left:173.3pt;margin-top:337.15pt;width:150pt;height:20pt;z-index:-251654144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stroked="f">
                  <w10:anchorlock/>
                </v:rect>
              </w:pict>
            </w:r>
            <w:r w:rsidR="00D16B92">
              <w:fldChar w:fldCharType="begin">
                <w:ffData>
                  <w:name w:val="LB"/>
                  <w:enabled/>
                  <w:calcOnExit w:val="0"/>
                  <w:ddList>
                    <w:result w:val="4"/>
                    <w:listEntry w:val="文稿版次选择"/>
                    <w:listEntry w:val="（工作组讨论稿）"/>
                    <w:listEntry w:val="（征求意见稿）"/>
                    <w:listEntry w:val="（送审讨论稿）"/>
                    <w:listEntry w:val="（送审稿）"/>
                    <w:listEntry w:val="（报批稿）"/>
                  </w:ddList>
                </w:ffData>
              </w:fldChar>
            </w:r>
            <w:bookmarkStart w:id="12" w:name="LB"/>
            <w:r w:rsidR="00D16B92">
              <w:instrText xml:space="preserve"> FORMDROPDOWN </w:instrText>
            </w:r>
            <w:r>
              <w:fldChar w:fldCharType="separate"/>
            </w:r>
            <w:r w:rsidR="00D16B92">
              <w:fldChar w:fldCharType="end"/>
            </w:r>
            <w:bookmarkEnd w:id="12"/>
          </w:p>
        </w:tc>
      </w:tr>
      <w:bookmarkStart w:id="13" w:name="WCRQ"/>
      <w:tr w:rsidR="00637F2D" w14:paraId="7DF392E1" w14:textId="77777777"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012BA1" w14:textId="6860DFE1" w:rsidR="00637F2D" w:rsidRDefault="00D16B92">
            <w:pPr>
              <w:pStyle w:val="affff7"/>
              <w:framePr w:wrap="around"/>
            </w:pPr>
            <w:r>
              <w:fldChar w:fldCharType="begin">
                <w:ffData>
                  <w:name w:val="WCRQ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rFonts w:hint="eastAsia"/>
              </w:rPr>
              <w:t>（本稿完成日期：</w:t>
            </w:r>
            <w:r>
              <w:t>20</w:t>
            </w:r>
            <w:r>
              <w:rPr>
                <w:rFonts w:hint="eastAsia"/>
              </w:rPr>
              <w:t>2</w:t>
            </w:r>
            <w:r w:rsidR="00820D00">
              <w:t>4</w:t>
            </w:r>
            <w:r>
              <w:t>-</w:t>
            </w:r>
            <w:r w:rsidR="005E3E25">
              <w:rPr>
                <w:rFonts w:hint="eastAsia"/>
              </w:rPr>
              <w:t>10</w:t>
            </w:r>
            <w:r>
              <w:t>-</w:t>
            </w:r>
            <w:r>
              <w:rPr>
                <w:rFonts w:hint="eastAsia"/>
              </w:rPr>
              <w:t>30）</w:t>
            </w:r>
            <w:r>
              <w:fldChar w:fldCharType="end"/>
            </w:r>
            <w:bookmarkEnd w:id="13"/>
          </w:p>
        </w:tc>
      </w:tr>
    </w:tbl>
    <w:bookmarkStart w:id="14" w:name="FY"/>
    <w:p w14:paraId="0456C850" w14:textId="77777777" w:rsidR="00637F2D" w:rsidRDefault="00D16B92">
      <w:pPr>
        <w:pStyle w:val="affffff4"/>
        <w:framePr w:wrap="around"/>
      </w:pPr>
      <w:r>
        <w:rPr>
          <w:rFonts w:ascii="黑体"/>
        </w:rPr>
        <w:fldChar w:fldCharType="begin">
          <w:ffData>
            <w:name w:val="FY"/>
            <w:enabled/>
            <w:calcOnExit w:val="0"/>
            <w:entryMacro w:val="ShowHelp8"/>
            <w:textInput>
              <w:default w:val="XXXX"/>
              <w:maxLength w:val="4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>
        <w:rPr>
          <w:rFonts w:ascii="黑体"/>
        </w:rPr>
        <w:t>XXXX</w:t>
      </w:r>
      <w:r>
        <w:rPr>
          <w:rFonts w:ascii="黑体"/>
        </w:rPr>
        <w:fldChar w:fldCharType="end"/>
      </w:r>
      <w:bookmarkEnd w:id="14"/>
      <w:r>
        <w:t xml:space="preserve"> </w:t>
      </w:r>
      <w:r>
        <w:rPr>
          <w:rFonts w:ascii="黑体"/>
        </w:rPr>
        <w:t>-</w:t>
      </w:r>
      <w:r>
        <w:t xml:space="preserve"> </w:t>
      </w:r>
      <w:r>
        <w:rPr>
          <w:rFonts w:ascii="黑体"/>
        </w:rPr>
        <w:fldChar w:fldCharType="begin">
          <w:ffData>
            <w:name w:val="FM"/>
            <w:enabled/>
            <w:calcOnExit w:val="0"/>
            <w:entryMacro w:val="ShowHelp8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r>
        <w:t xml:space="preserve"> </w:t>
      </w:r>
      <w:r>
        <w:rPr>
          <w:rFonts w:ascii="黑体"/>
        </w:rPr>
        <w:t>-</w:t>
      </w:r>
      <w:r>
        <w:t xml:space="preserve"> </w:t>
      </w:r>
      <w:bookmarkStart w:id="15" w:name="FD"/>
      <w:r>
        <w:rPr>
          <w:rFonts w:ascii="黑体"/>
        </w:rPr>
        <w:fldChar w:fldCharType="begin">
          <w:ffData>
            <w:name w:val="FD"/>
            <w:enabled/>
            <w:calcOnExit w:val="0"/>
            <w:entryMacro w:val="ShowHelp8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15"/>
      <w:r>
        <w:rPr>
          <w:rFonts w:hint="eastAsia"/>
        </w:rPr>
        <w:t>发布</w:t>
      </w:r>
      <w:r w:rsidR="00000000">
        <w:rPr>
          <w:noProof/>
        </w:rPr>
        <w:pict w14:anchorId="1D616E1D">
          <v:line id="直线 10" o:spid="_x0000_s2053" alt="" style="position:absolute;z-index:251658240;visibility:visible;mso-wrap-style:square;mso-wrap-edited:f;mso-width-percent:0;mso-height-percent:0;mso-wrap-distance-left:9pt;mso-wrap-distance-right:9pt;mso-position-horizontal:absolute;mso-position-horizontal-relative:text;mso-position-vertical:absolute;mso-position-vertical-relative:page;mso-width-percent:0;mso-height-percent:0;mso-width-relative:page;mso-height-relative:page" from="-.05pt,728.5pt" to="481.85pt,728.5pt">
            <w10:wrap anchory="page"/>
            <w10:anchorlock/>
          </v:line>
        </w:pict>
      </w:r>
    </w:p>
    <w:bookmarkStart w:id="16" w:name="SY"/>
    <w:p w14:paraId="104F613C" w14:textId="77777777" w:rsidR="00637F2D" w:rsidRDefault="00D16B92">
      <w:pPr>
        <w:pStyle w:val="affffff5"/>
        <w:framePr w:wrap="around"/>
      </w:pPr>
      <w:r>
        <w:rPr>
          <w:rFonts w:ascii="黑体"/>
        </w:rPr>
        <w:fldChar w:fldCharType="begin">
          <w:ffData>
            <w:name w:val="SY"/>
            <w:enabled/>
            <w:calcOnExit w:val="0"/>
            <w:entryMacro w:val="ShowHelp9"/>
            <w:textInput>
              <w:default w:val="XXXX"/>
              <w:maxLength w:val="4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>
        <w:rPr>
          <w:rFonts w:ascii="黑体"/>
        </w:rPr>
        <w:t>XXXX</w:t>
      </w:r>
      <w:r>
        <w:rPr>
          <w:rFonts w:ascii="黑体"/>
        </w:rPr>
        <w:fldChar w:fldCharType="end"/>
      </w:r>
      <w:bookmarkEnd w:id="16"/>
      <w:r>
        <w:t xml:space="preserve"> </w:t>
      </w:r>
      <w:r>
        <w:rPr>
          <w:rFonts w:ascii="黑体"/>
        </w:rPr>
        <w:t>-</w:t>
      </w:r>
      <w:r>
        <w:t xml:space="preserve"> </w:t>
      </w:r>
      <w:bookmarkStart w:id="17" w:name="SM"/>
      <w:r>
        <w:rPr>
          <w:rFonts w:ascii="黑体"/>
        </w:rPr>
        <w:fldChar w:fldCharType="begin">
          <w:ffData>
            <w:name w:val="SM"/>
            <w:enabled/>
            <w:calcOnExit w:val="0"/>
            <w:entryMacro w:val="ShowHelp9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17"/>
      <w:r>
        <w:t xml:space="preserve"> </w:t>
      </w:r>
      <w:r>
        <w:rPr>
          <w:rFonts w:ascii="黑体"/>
        </w:rPr>
        <w:t>-</w:t>
      </w:r>
      <w:r>
        <w:t xml:space="preserve"> </w:t>
      </w:r>
      <w:bookmarkStart w:id="18" w:name="SD"/>
      <w:r>
        <w:rPr>
          <w:rFonts w:ascii="黑体"/>
        </w:rPr>
        <w:fldChar w:fldCharType="begin">
          <w:ffData>
            <w:name w:val="SD"/>
            <w:enabled/>
            <w:calcOnExit w:val="0"/>
            <w:entryMacro w:val="ShowHelp9"/>
            <w:textInput>
              <w:default w:val="XX"/>
              <w:maxLength w:val="2"/>
            </w:textInput>
          </w:ffData>
        </w:fldChar>
      </w:r>
      <w:r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18"/>
      <w:r>
        <w:rPr>
          <w:rFonts w:hint="eastAsia"/>
        </w:rPr>
        <w:t>实施</w:t>
      </w:r>
    </w:p>
    <w:p w14:paraId="5051E8CD" w14:textId="77777777" w:rsidR="00637F2D" w:rsidRDefault="00000000">
      <w:pPr>
        <w:pStyle w:val="afffff6"/>
        <w:framePr w:wrap="around"/>
      </w:pPr>
      <w:bookmarkStart w:id="19" w:name="fm"/>
      <w:r>
        <w:rPr>
          <w:noProof/>
        </w:rPr>
        <w:pict w14:anchorId="3DCA198A">
          <v:rect id="LB" o:spid="_x0000_s2052" alt="" style="position:absolute;left:0;text-align:left;margin-left:142.55pt;margin-top:-310.45pt;width:100pt;height:24pt;z-index:-251655168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stroked="f"/>
        </w:pict>
      </w:r>
      <w:r>
        <w:rPr>
          <w:noProof/>
        </w:rPr>
        <w:pict w14:anchorId="7A728170">
          <v:rect id="DT" o:spid="_x0000_s2051" style="position:absolute;left:0;text-align:left;margin-left:347.55pt;margin-top:-585.45pt;width:90pt;height:18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" stroked="f"/>
        </w:pict>
      </w:r>
      <w:r>
        <w:rPr>
          <w:noProof/>
        </w:rPr>
        <w:pict w14:anchorId="3D21EC5D">
          <v:line id="直线 11" o:spid="_x0000_s2050" style="position:absolute;left:0;text-align:left;z-index:251659264;visibility:visible;mso-wrap-style:square;mso-width-percent:0;mso-height-percent:0;mso-wrap-distance-left:9pt;mso-wrap-distance-right:9pt;mso-position-horizontal:absolute;mso-position-horizontal-relative:text;mso-position-vertical:absolute;mso-position-vertical-relative:text;mso-width-percent:0;mso-height-percent:0;mso-width-relative:page;mso-height-relative:page" from="-36.6pt,-552.85pt" to="445.3pt,-55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"/>
        </w:pict>
      </w:r>
      <w:r w:rsidR="00D16B92">
        <w:fldChar w:fldCharType="begin">
          <w:ffData>
            <w:name w:val="fm"/>
            <w:enabled/>
            <w:calcOnExit w:val="0"/>
            <w:textInput/>
          </w:ffData>
        </w:fldChar>
      </w:r>
      <w:r w:rsidR="00D16B92">
        <w:instrText xml:space="preserve"> FORMTEXT </w:instrText>
      </w:r>
      <w:r w:rsidR="00D16B92">
        <w:fldChar w:fldCharType="separate"/>
      </w:r>
      <w:r w:rsidR="00D16B92">
        <w:t>     </w:t>
      </w:r>
      <w:r w:rsidR="00D16B92">
        <w:fldChar w:fldCharType="end"/>
      </w:r>
      <w:bookmarkEnd w:id="19"/>
      <w:r w:rsidR="00D16B92">
        <w:t>   </w:t>
      </w:r>
      <w:r w:rsidR="00D16B92">
        <w:rPr>
          <w:rStyle w:val="affffff6"/>
          <w:rFonts w:hint="eastAsia"/>
        </w:rPr>
        <w:t>发布</w:t>
      </w:r>
    </w:p>
    <w:p w14:paraId="715CEE8A" w14:textId="77777777" w:rsidR="00637F2D" w:rsidRDefault="00637F2D">
      <w:pPr>
        <w:pStyle w:val="affc"/>
        <w:sectPr w:rsidR="00637F2D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567" w:right="850" w:bottom="1134" w:left="1418" w:header="0" w:footer="0" w:gutter="0"/>
          <w:pgNumType w:start="1"/>
          <w:cols w:space="425"/>
          <w:docGrid w:type="lines" w:linePitch="312"/>
        </w:sectPr>
      </w:pPr>
    </w:p>
    <w:p w14:paraId="15381DD2" w14:textId="77777777" w:rsidR="00637F2D" w:rsidRDefault="00D16B92">
      <w:pPr>
        <w:pStyle w:val="afffff7"/>
      </w:pPr>
      <w:r>
        <w:rPr>
          <w:rFonts w:hint="eastAsia"/>
        </w:rPr>
        <w:lastRenderedPageBreak/>
        <w:t>前</w:t>
      </w:r>
      <w:bookmarkStart w:id="20" w:name="BKQY"/>
      <w:r>
        <w:t>  </w:t>
      </w:r>
      <w:r>
        <w:rPr>
          <w:rFonts w:hint="eastAsia"/>
        </w:rPr>
        <w:t>言</w:t>
      </w:r>
      <w:bookmarkEnd w:id="20"/>
    </w:p>
    <w:p w14:paraId="24DCB42B" w14:textId="77777777" w:rsidR="00637F2D" w:rsidRDefault="00D16B92" w:rsidP="00612729">
      <w:pPr>
        <w:pStyle w:val="affc"/>
        <w:spacing w:line="500" w:lineRule="atLeast"/>
      </w:pPr>
      <w:r>
        <w:rPr>
          <w:rFonts w:hint="eastAsia"/>
        </w:rPr>
        <w:t>本标准按照GB/T 1.1-2009给出的规则起草。</w:t>
      </w:r>
    </w:p>
    <w:p w14:paraId="41F895E9" w14:textId="77777777" w:rsidR="00637F2D" w:rsidRDefault="00D16B92" w:rsidP="00612729">
      <w:pPr>
        <w:pStyle w:val="affc"/>
        <w:spacing w:line="500" w:lineRule="atLeast"/>
      </w:pPr>
      <w:r>
        <w:rPr>
          <w:rFonts w:hint="eastAsia"/>
        </w:rPr>
        <w:t>本标准由河北省农业农村厅提出。</w:t>
      </w:r>
    </w:p>
    <w:p w14:paraId="789BDFA3" w14:textId="77777777" w:rsidR="00637F2D" w:rsidRDefault="00D16B92" w:rsidP="00612729">
      <w:pPr>
        <w:pStyle w:val="affc"/>
        <w:spacing w:line="500" w:lineRule="atLeast"/>
      </w:pPr>
      <w:r>
        <w:rPr>
          <w:rFonts w:hint="eastAsia"/>
        </w:rPr>
        <w:t>本标准起草单位：</w:t>
      </w:r>
      <w:r w:rsidR="00820D00">
        <w:rPr>
          <w:rFonts w:hint="eastAsia"/>
        </w:rPr>
        <w:t>河北农业大学、</w:t>
      </w:r>
      <w:r>
        <w:rPr>
          <w:rFonts w:hint="eastAsia"/>
        </w:rPr>
        <w:t>河北省农林科学院石家庄果树研究所。</w:t>
      </w:r>
    </w:p>
    <w:p w14:paraId="0EDF61CF" w14:textId="204BC103" w:rsidR="00637F2D" w:rsidRDefault="00D16B92" w:rsidP="00612729">
      <w:pPr>
        <w:pStyle w:val="affc"/>
        <w:spacing w:line="500" w:lineRule="atLeast"/>
        <w:sectPr w:rsidR="00637F2D">
          <w:headerReference w:type="default" r:id="rId14"/>
          <w:pgSz w:w="11906" w:h="16838"/>
          <w:pgMar w:top="567" w:right="986" w:bottom="1134" w:left="1365" w:header="1418" w:footer="1134" w:gutter="0"/>
          <w:pgNumType w:fmt="upperRoman" w:start="1"/>
          <w:cols w:space="425"/>
          <w:formProt w:val="0"/>
          <w:docGrid w:type="lines" w:linePitch="312"/>
        </w:sectPr>
      </w:pPr>
      <w:r>
        <w:rPr>
          <w:rFonts w:hint="eastAsia"/>
        </w:rPr>
        <w:t>本标准主要起草人：</w:t>
      </w:r>
      <w:r w:rsidR="00820D00">
        <w:rPr>
          <w:rFonts w:hint="eastAsia"/>
        </w:rPr>
        <w:t>杜国强、师校欣、</w:t>
      </w:r>
      <w:r w:rsidR="00F02896">
        <w:rPr>
          <w:rFonts w:hint="eastAsia"/>
        </w:rPr>
        <w:t>李建平、杨丽丽、</w:t>
      </w:r>
      <w:r w:rsidR="003A0AEC">
        <w:rPr>
          <w:rFonts w:hint="eastAsia"/>
        </w:rPr>
        <w:t>王莉</w:t>
      </w:r>
      <w:r w:rsidR="00E56705">
        <w:rPr>
          <w:rFonts w:hint="eastAsia"/>
        </w:rPr>
        <w:t>、</w:t>
      </w:r>
      <w:r w:rsidR="00820D00">
        <w:rPr>
          <w:rFonts w:hint="eastAsia"/>
        </w:rPr>
        <w:t>檀建新、</w:t>
      </w:r>
      <w:r w:rsidR="00C26E53">
        <w:rPr>
          <w:rFonts w:hint="eastAsia"/>
        </w:rPr>
        <w:t>魏华、</w:t>
      </w:r>
      <w:r w:rsidR="003A0AEC">
        <w:rPr>
          <w:rFonts w:hint="eastAsia"/>
        </w:rPr>
        <w:t>黄成立</w:t>
      </w:r>
      <w:r>
        <w:rPr>
          <w:rFonts w:hint="eastAsia"/>
        </w:rPr>
        <w:t>。</w:t>
      </w:r>
    </w:p>
    <w:p w14:paraId="2AB803C3" w14:textId="77777777" w:rsidR="00637F2D" w:rsidRDefault="00EA455B">
      <w:pPr>
        <w:pStyle w:val="afff5"/>
      </w:pPr>
      <w:r w:rsidRPr="00EA455B">
        <w:rPr>
          <w:rFonts w:hint="eastAsia"/>
        </w:rPr>
        <w:lastRenderedPageBreak/>
        <w:t>葡萄枝条粉碎还田培肥地力技术规程</w:t>
      </w:r>
    </w:p>
    <w:p w14:paraId="70752734" w14:textId="77777777" w:rsidR="00637F2D" w:rsidRPr="00AD244C" w:rsidRDefault="00D16B92">
      <w:pPr>
        <w:pStyle w:val="a4"/>
        <w:spacing w:before="312" w:after="312"/>
        <w:rPr>
          <w:sz w:val="24"/>
          <w:szCs w:val="24"/>
        </w:rPr>
      </w:pPr>
      <w:r w:rsidRPr="00AD244C">
        <w:rPr>
          <w:rFonts w:hint="eastAsia"/>
          <w:sz w:val="24"/>
          <w:szCs w:val="24"/>
        </w:rPr>
        <w:t>范围</w:t>
      </w:r>
    </w:p>
    <w:p w14:paraId="596DEE26" w14:textId="77777777" w:rsidR="00637F2D" w:rsidRPr="00AD244C" w:rsidRDefault="00D16B92" w:rsidP="00C359F7">
      <w:pPr>
        <w:pStyle w:val="affc"/>
        <w:spacing w:line="500" w:lineRule="atLeast"/>
        <w:ind w:firstLine="480"/>
        <w:rPr>
          <w:sz w:val="24"/>
          <w:szCs w:val="24"/>
        </w:rPr>
      </w:pPr>
      <w:r w:rsidRPr="00AD244C">
        <w:rPr>
          <w:rFonts w:hint="eastAsia"/>
          <w:sz w:val="24"/>
          <w:szCs w:val="24"/>
        </w:rPr>
        <w:t>本标准规定了</w:t>
      </w:r>
      <w:r w:rsidR="007E60A4" w:rsidRPr="00AD244C">
        <w:rPr>
          <w:rFonts w:hint="eastAsia"/>
          <w:sz w:val="24"/>
          <w:szCs w:val="24"/>
        </w:rPr>
        <w:t>葡萄枝条粉碎还田培肥地力</w:t>
      </w:r>
      <w:r w:rsidRPr="00AD244C">
        <w:rPr>
          <w:rFonts w:hint="eastAsia"/>
          <w:sz w:val="24"/>
          <w:szCs w:val="24"/>
        </w:rPr>
        <w:t>技术。</w:t>
      </w:r>
    </w:p>
    <w:p w14:paraId="6956162C" w14:textId="77777777" w:rsidR="00637F2D" w:rsidRPr="00AD244C" w:rsidRDefault="00D16B92" w:rsidP="00C359F7">
      <w:pPr>
        <w:pStyle w:val="affc"/>
        <w:spacing w:line="500" w:lineRule="atLeast"/>
        <w:ind w:firstLine="480"/>
        <w:rPr>
          <w:sz w:val="24"/>
          <w:szCs w:val="24"/>
        </w:rPr>
      </w:pPr>
      <w:r w:rsidRPr="00AD244C">
        <w:rPr>
          <w:rFonts w:hint="eastAsia"/>
          <w:sz w:val="24"/>
          <w:szCs w:val="24"/>
        </w:rPr>
        <w:t>本标准适用于</w:t>
      </w:r>
      <w:r w:rsidR="007E60A4" w:rsidRPr="00AD244C">
        <w:rPr>
          <w:rFonts w:hint="eastAsia"/>
          <w:sz w:val="24"/>
          <w:szCs w:val="24"/>
        </w:rPr>
        <w:t>露地</w:t>
      </w:r>
      <w:r w:rsidRPr="00AD244C">
        <w:rPr>
          <w:rFonts w:hint="eastAsia"/>
          <w:sz w:val="24"/>
          <w:szCs w:val="24"/>
        </w:rPr>
        <w:t>葡萄的生产。</w:t>
      </w:r>
    </w:p>
    <w:p w14:paraId="269D852E" w14:textId="77777777" w:rsidR="00637F2D" w:rsidRPr="00AD244C" w:rsidRDefault="00D16B92">
      <w:pPr>
        <w:pStyle w:val="a4"/>
        <w:spacing w:before="312" w:after="312"/>
        <w:rPr>
          <w:sz w:val="24"/>
          <w:szCs w:val="24"/>
        </w:rPr>
      </w:pPr>
      <w:r w:rsidRPr="00AD244C">
        <w:rPr>
          <w:rFonts w:hint="eastAsia"/>
          <w:sz w:val="24"/>
          <w:szCs w:val="24"/>
        </w:rPr>
        <w:t>规范性引用文件</w:t>
      </w:r>
    </w:p>
    <w:p w14:paraId="040AFE78" w14:textId="29BCA42A" w:rsidR="00637F2D" w:rsidRPr="00AD244C" w:rsidRDefault="00D16B92" w:rsidP="00C359F7">
      <w:pPr>
        <w:pStyle w:val="affc"/>
        <w:spacing w:line="500" w:lineRule="atLeast"/>
        <w:ind w:firstLine="480"/>
        <w:rPr>
          <w:sz w:val="24"/>
          <w:szCs w:val="24"/>
        </w:rPr>
      </w:pPr>
      <w:r w:rsidRPr="00AD244C">
        <w:rPr>
          <w:sz w:val="24"/>
          <w:szCs w:val="24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 w14:paraId="1A2EF482" w14:textId="56B1834C" w:rsidR="00637F2D" w:rsidRDefault="006F4830" w:rsidP="00C359F7">
      <w:pPr>
        <w:pStyle w:val="affc"/>
        <w:spacing w:line="500" w:lineRule="atLeas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GB 20287 农用微生物剂</w:t>
      </w:r>
    </w:p>
    <w:p w14:paraId="6BBFE707" w14:textId="08C9A220" w:rsidR="006F4830" w:rsidRDefault="006F4830" w:rsidP="00C359F7">
      <w:pPr>
        <w:pStyle w:val="affc"/>
        <w:spacing w:line="500" w:lineRule="atLeas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GB 16161.1 农业机械运行安全技术条件 第1部分：拖拉机</w:t>
      </w:r>
    </w:p>
    <w:p w14:paraId="30110608" w14:textId="760DE83C" w:rsidR="002E09B9" w:rsidRDefault="002E09B9" w:rsidP="00C359F7">
      <w:pPr>
        <w:pStyle w:val="affc"/>
        <w:spacing w:line="500" w:lineRule="atLeast"/>
        <w:ind w:firstLine="480"/>
        <w:rPr>
          <w:sz w:val="24"/>
          <w:szCs w:val="24"/>
        </w:rPr>
      </w:pPr>
      <w:bookmarkStart w:id="21" w:name="_Hlk216012219"/>
      <w:r w:rsidRPr="002E09B9">
        <w:rPr>
          <w:rFonts w:hint="eastAsia"/>
          <w:sz w:val="24"/>
          <w:szCs w:val="24"/>
        </w:rPr>
        <w:t>NY/T 1004-2020 秸秆粉碎还田机 质量评价技术规范</w:t>
      </w:r>
    </w:p>
    <w:bookmarkEnd w:id="21"/>
    <w:p w14:paraId="441D6A73" w14:textId="3C70D00F" w:rsidR="002E09B9" w:rsidRDefault="002E09B9" w:rsidP="00C359F7">
      <w:pPr>
        <w:pStyle w:val="affc"/>
        <w:spacing w:line="500" w:lineRule="atLeas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GB/T 24675.6-2021 保护性耕作机械 第6部分：秸秆粉碎还田机</w:t>
      </w:r>
    </w:p>
    <w:p w14:paraId="2F53A329" w14:textId="26A9AFB7" w:rsidR="00B206EF" w:rsidRDefault="00B206EF" w:rsidP="00C359F7">
      <w:pPr>
        <w:pStyle w:val="affc"/>
        <w:spacing w:line="500" w:lineRule="atLeast"/>
        <w:ind w:firstLine="480"/>
        <w:rPr>
          <w:sz w:val="24"/>
          <w:szCs w:val="24"/>
        </w:rPr>
      </w:pPr>
      <w:r w:rsidRPr="00AD244C">
        <w:rPr>
          <w:sz w:val="24"/>
          <w:szCs w:val="24"/>
        </w:rPr>
        <w:t xml:space="preserve">GB/T </w:t>
      </w:r>
      <w:r>
        <w:rPr>
          <w:rFonts w:hint="eastAsia"/>
          <w:sz w:val="24"/>
          <w:szCs w:val="24"/>
        </w:rPr>
        <w:t>5668 旋耕机</w:t>
      </w:r>
    </w:p>
    <w:p w14:paraId="21CBDBA8" w14:textId="31DCB2D1" w:rsidR="008A0944" w:rsidRDefault="008A0944" w:rsidP="00C359F7">
      <w:pPr>
        <w:pStyle w:val="affc"/>
        <w:spacing w:line="500" w:lineRule="atLeast"/>
        <w:ind w:firstLine="480"/>
        <w:rPr>
          <w:sz w:val="24"/>
          <w:szCs w:val="24"/>
        </w:rPr>
      </w:pPr>
      <w:bookmarkStart w:id="22" w:name="_Hlk216011559"/>
      <w:r w:rsidRPr="008A0944">
        <w:rPr>
          <w:rFonts w:hint="eastAsia"/>
          <w:sz w:val="24"/>
          <w:szCs w:val="24"/>
        </w:rPr>
        <w:t>DB13</w:t>
      </w:r>
      <w:r>
        <w:rPr>
          <w:rFonts w:hint="eastAsia"/>
          <w:sz w:val="24"/>
          <w:szCs w:val="24"/>
        </w:rPr>
        <w:t>/</w:t>
      </w:r>
      <w:r w:rsidRPr="008A0944">
        <w:rPr>
          <w:rFonts w:hint="eastAsia"/>
          <w:sz w:val="24"/>
          <w:szCs w:val="24"/>
        </w:rPr>
        <w:t>T</w:t>
      </w:r>
      <w:r>
        <w:rPr>
          <w:rFonts w:hint="eastAsia"/>
          <w:sz w:val="24"/>
          <w:szCs w:val="24"/>
        </w:rPr>
        <w:t xml:space="preserve"> </w:t>
      </w:r>
      <w:r w:rsidRPr="008A0944">
        <w:rPr>
          <w:rFonts w:hint="eastAsia"/>
          <w:sz w:val="24"/>
          <w:szCs w:val="24"/>
        </w:rPr>
        <w:t>1045-2009</w:t>
      </w:r>
      <w:r>
        <w:rPr>
          <w:rFonts w:hint="eastAsia"/>
          <w:sz w:val="24"/>
          <w:szCs w:val="24"/>
        </w:rPr>
        <w:t xml:space="preserve"> </w:t>
      </w:r>
      <w:r w:rsidRPr="008A0944">
        <w:rPr>
          <w:rFonts w:hint="eastAsia"/>
          <w:sz w:val="24"/>
          <w:szCs w:val="24"/>
        </w:rPr>
        <w:t>机械化秸秆粉碎还田技术规程</w:t>
      </w:r>
    </w:p>
    <w:p w14:paraId="1E9D7581" w14:textId="7FE867D7" w:rsidR="00B206EF" w:rsidRPr="002E09B9" w:rsidRDefault="008A0944" w:rsidP="00C640B5">
      <w:pPr>
        <w:pStyle w:val="affc"/>
        <w:spacing w:line="500" w:lineRule="atLeast"/>
        <w:ind w:firstLine="480"/>
        <w:rPr>
          <w:sz w:val="24"/>
          <w:szCs w:val="24"/>
        </w:rPr>
      </w:pPr>
      <w:bookmarkStart w:id="23" w:name="_Hlk216011822"/>
      <w:r w:rsidRPr="008A0944">
        <w:rPr>
          <w:rFonts w:hint="eastAsia"/>
          <w:sz w:val="24"/>
          <w:szCs w:val="24"/>
        </w:rPr>
        <w:t>DB13</w:t>
      </w:r>
      <w:r>
        <w:rPr>
          <w:rFonts w:hint="eastAsia"/>
          <w:sz w:val="24"/>
          <w:szCs w:val="24"/>
        </w:rPr>
        <w:t>/</w:t>
      </w:r>
      <w:r w:rsidRPr="008A0944">
        <w:rPr>
          <w:rFonts w:hint="eastAsia"/>
          <w:sz w:val="24"/>
          <w:szCs w:val="24"/>
        </w:rPr>
        <w:t>T</w:t>
      </w:r>
      <w:r>
        <w:rPr>
          <w:rFonts w:hint="eastAsia"/>
          <w:sz w:val="24"/>
          <w:szCs w:val="24"/>
        </w:rPr>
        <w:t xml:space="preserve"> </w:t>
      </w:r>
      <w:r w:rsidRPr="008A0944">
        <w:rPr>
          <w:rFonts w:hint="eastAsia"/>
          <w:sz w:val="24"/>
          <w:szCs w:val="24"/>
        </w:rPr>
        <w:t>2985-2019</w:t>
      </w:r>
      <w:r>
        <w:rPr>
          <w:rFonts w:hint="eastAsia"/>
          <w:sz w:val="24"/>
          <w:szCs w:val="24"/>
        </w:rPr>
        <w:t xml:space="preserve"> </w:t>
      </w:r>
      <w:r w:rsidRPr="008A0944">
        <w:rPr>
          <w:rFonts w:hint="eastAsia"/>
          <w:sz w:val="24"/>
          <w:szCs w:val="24"/>
        </w:rPr>
        <w:t>水稻秸秆还田技术规程</w:t>
      </w:r>
      <w:bookmarkEnd w:id="22"/>
      <w:bookmarkEnd w:id="23"/>
    </w:p>
    <w:p w14:paraId="1666DA33" w14:textId="77777777" w:rsidR="00637F2D" w:rsidRPr="00AD244C" w:rsidRDefault="00D16B92">
      <w:pPr>
        <w:pStyle w:val="a4"/>
        <w:spacing w:before="312" w:after="312"/>
        <w:rPr>
          <w:sz w:val="24"/>
          <w:szCs w:val="24"/>
        </w:rPr>
      </w:pPr>
      <w:r w:rsidRPr="00AD244C">
        <w:rPr>
          <w:rFonts w:hint="eastAsia"/>
          <w:sz w:val="24"/>
          <w:szCs w:val="24"/>
        </w:rPr>
        <w:t>术语和定义</w:t>
      </w:r>
    </w:p>
    <w:p w14:paraId="02CD8822" w14:textId="77777777" w:rsidR="00637F2D" w:rsidRPr="00AD244C" w:rsidRDefault="00D16B92" w:rsidP="00C359F7">
      <w:pPr>
        <w:pStyle w:val="affc"/>
        <w:spacing w:line="500" w:lineRule="atLeast"/>
        <w:ind w:firstLine="480"/>
        <w:rPr>
          <w:sz w:val="24"/>
          <w:szCs w:val="24"/>
        </w:rPr>
      </w:pPr>
      <w:r w:rsidRPr="00AD244C">
        <w:rPr>
          <w:rFonts w:hint="eastAsia"/>
          <w:sz w:val="24"/>
          <w:szCs w:val="24"/>
        </w:rPr>
        <w:t>下列术语和定义适用于本文件。</w:t>
      </w:r>
    </w:p>
    <w:p w14:paraId="21EC3D45" w14:textId="502AB8DD" w:rsidR="00637F2D" w:rsidRPr="00AD244C" w:rsidRDefault="00251E26" w:rsidP="00A61626">
      <w:pPr>
        <w:pStyle w:val="a5"/>
        <w:spacing w:before="156" w:after="156"/>
        <w:ind w:firstLine="284"/>
        <w:rPr>
          <w:sz w:val="24"/>
          <w:szCs w:val="24"/>
        </w:rPr>
      </w:pPr>
      <w:r>
        <w:rPr>
          <w:rFonts w:hint="eastAsia"/>
          <w:sz w:val="24"/>
          <w:szCs w:val="24"/>
        </w:rPr>
        <w:t>修剪</w:t>
      </w:r>
    </w:p>
    <w:p w14:paraId="7EF74D64" w14:textId="1926F207" w:rsidR="00637F2D" w:rsidRPr="00AD244C" w:rsidRDefault="00251E26" w:rsidP="00C359F7">
      <w:pPr>
        <w:pStyle w:val="affc"/>
        <w:spacing w:line="500" w:lineRule="atLeas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是指对葡萄</w:t>
      </w:r>
      <w:r w:rsidR="00CF22CC">
        <w:rPr>
          <w:rFonts w:hint="eastAsia"/>
          <w:sz w:val="24"/>
          <w:szCs w:val="24"/>
        </w:rPr>
        <w:t>枝条</w:t>
      </w:r>
      <w:r>
        <w:rPr>
          <w:rFonts w:hint="eastAsia"/>
          <w:sz w:val="24"/>
          <w:szCs w:val="24"/>
        </w:rPr>
        <w:t>进行</w:t>
      </w:r>
      <w:r w:rsidR="00CF22CC">
        <w:rPr>
          <w:rFonts w:hint="eastAsia"/>
          <w:sz w:val="24"/>
          <w:szCs w:val="24"/>
        </w:rPr>
        <w:t>短截、疏除或回缩</w:t>
      </w:r>
      <w:r w:rsidR="00D16B92" w:rsidRPr="00AD244C">
        <w:rPr>
          <w:rFonts w:hint="eastAsia"/>
          <w:sz w:val="24"/>
          <w:szCs w:val="24"/>
        </w:rPr>
        <w:t>。</w:t>
      </w:r>
    </w:p>
    <w:p w14:paraId="7060F78D" w14:textId="519180DB" w:rsidR="00637F2D" w:rsidRPr="00AD244C" w:rsidRDefault="00251E26" w:rsidP="00A61626">
      <w:pPr>
        <w:pStyle w:val="a5"/>
        <w:spacing w:before="156" w:after="156"/>
        <w:ind w:firstLine="284"/>
        <w:rPr>
          <w:sz w:val="24"/>
          <w:szCs w:val="24"/>
        </w:rPr>
      </w:pPr>
      <w:r>
        <w:rPr>
          <w:rFonts w:hint="eastAsia"/>
          <w:sz w:val="24"/>
          <w:szCs w:val="24"/>
        </w:rPr>
        <w:t>枝条粉碎还田</w:t>
      </w:r>
    </w:p>
    <w:p w14:paraId="5305D0BC" w14:textId="4FAF67B3" w:rsidR="00637F2D" w:rsidRDefault="00251E26" w:rsidP="00C359F7">
      <w:pPr>
        <w:pStyle w:val="affc"/>
        <w:spacing w:line="500" w:lineRule="atLeas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是指将葡萄修剪下的枝条采用机械进行粉碎，撒落在地表或翻埋入土</w:t>
      </w:r>
      <w:r w:rsidR="00D16B92" w:rsidRPr="00AD244C">
        <w:rPr>
          <w:rFonts w:hint="eastAsia"/>
          <w:sz w:val="24"/>
          <w:szCs w:val="24"/>
        </w:rPr>
        <w:t>。</w:t>
      </w:r>
    </w:p>
    <w:p w14:paraId="6445D091" w14:textId="70FC27D5" w:rsidR="00B770C3" w:rsidRPr="00AD244C" w:rsidRDefault="004F67DF" w:rsidP="00A61626">
      <w:pPr>
        <w:pStyle w:val="a5"/>
        <w:spacing w:before="156" w:after="156"/>
        <w:ind w:firstLine="284"/>
        <w:rPr>
          <w:sz w:val="24"/>
          <w:szCs w:val="24"/>
        </w:rPr>
      </w:pPr>
      <w:r>
        <w:rPr>
          <w:rFonts w:hint="eastAsia"/>
          <w:sz w:val="24"/>
          <w:szCs w:val="24"/>
        </w:rPr>
        <w:t>枝条</w:t>
      </w:r>
      <w:r w:rsidR="00B770C3">
        <w:rPr>
          <w:rFonts w:hint="eastAsia"/>
          <w:sz w:val="24"/>
          <w:szCs w:val="24"/>
        </w:rPr>
        <w:t>腐熟剂</w:t>
      </w:r>
    </w:p>
    <w:p w14:paraId="655F4448" w14:textId="4D362D1D" w:rsidR="00B770C3" w:rsidRDefault="00B770C3" w:rsidP="00C359F7">
      <w:pPr>
        <w:pStyle w:val="affc"/>
        <w:spacing w:line="500" w:lineRule="atLeas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能加快作物枝条腐熟的农用微生物菌剂</w:t>
      </w:r>
      <w:r w:rsidRPr="00AD244C">
        <w:rPr>
          <w:rFonts w:hint="eastAsia"/>
          <w:sz w:val="24"/>
          <w:szCs w:val="24"/>
        </w:rPr>
        <w:t>。</w:t>
      </w:r>
    </w:p>
    <w:p w14:paraId="0483FF89" w14:textId="5D2515F4" w:rsidR="00B206EF" w:rsidRPr="00AD244C" w:rsidRDefault="00B206EF" w:rsidP="00B206EF">
      <w:pPr>
        <w:pStyle w:val="a4"/>
        <w:spacing w:before="312" w:after="312"/>
        <w:rPr>
          <w:sz w:val="24"/>
          <w:szCs w:val="24"/>
        </w:rPr>
      </w:pPr>
      <w:r>
        <w:rPr>
          <w:rFonts w:hint="eastAsia"/>
          <w:sz w:val="24"/>
          <w:szCs w:val="24"/>
        </w:rPr>
        <w:t>机具选择与使用</w:t>
      </w:r>
    </w:p>
    <w:p w14:paraId="25EC067D" w14:textId="35235779" w:rsidR="00B770C3" w:rsidRPr="00B206EF" w:rsidRDefault="00AF5CFA" w:rsidP="00C359F7">
      <w:pPr>
        <w:pStyle w:val="affc"/>
        <w:spacing w:line="500" w:lineRule="atLeas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使用的枝条粉碎机具符合GB 16161.1和</w:t>
      </w:r>
      <w:r w:rsidRPr="002E09B9">
        <w:rPr>
          <w:rFonts w:hint="eastAsia"/>
          <w:sz w:val="24"/>
          <w:szCs w:val="24"/>
        </w:rPr>
        <w:t>NY/T 1004-2020</w:t>
      </w:r>
      <w:r>
        <w:rPr>
          <w:rFonts w:hint="eastAsia"/>
          <w:sz w:val="24"/>
          <w:szCs w:val="24"/>
        </w:rPr>
        <w:t>的</w:t>
      </w:r>
      <w:r w:rsidR="005437FD">
        <w:rPr>
          <w:rFonts w:hint="eastAsia"/>
          <w:sz w:val="24"/>
          <w:szCs w:val="24"/>
        </w:rPr>
        <w:t>安全</w:t>
      </w:r>
      <w:r>
        <w:rPr>
          <w:rFonts w:hint="eastAsia"/>
          <w:sz w:val="24"/>
          <w:szCs w:val="24"/>
        </w:rPr>
        <w:t>规定；操作人员要首先熟悉机具性能，按使用说明书操作机具</w:t>
      </w:r>
      <w:r w:rsidR="00B206EF" w:rsidRPr="00AD244C">
        <w:rPr>
          <w:rFonts w:hint="eastAsia"/>
          <w:sz w:val="24"/>
          <w:szCs w:val="24"/>
        </w:rPr>
        <w:t>。</w:t>
      </w:r>
    </w:p>
    <w:p w14:paraId="2125A785" w14:textId="596AADBC" w:rsidR="00637F2D" w:rsidRPr="00AD244C" w:rsidRDefault="00B87ADB">
      <w:pPr>
        <w:pStyle w:val="a4"/>
        <w:spacing w:before="312" w:after="312"/>
        <w:rPr>
          <w:sz w:val="24"/>
          <w:szCs w:val="24"/>
        </w:rPr>
      </w:pPr>
      <w:r>
        <w:rPr>
          <w:rFonts w:hint="eastAsia"/>
          <w:sz w:val="24"/>
          <w:szCs w:val="24"/>
        </w:rPr>
        <w:t>枝条修剪和</w:t>
      </w:r>
      <w:r w:rsidR="006973FC" w:rsidRPr="00AD244C">
        <w:rPr>
          <w:rFonts w:hint="eastAsia"/>
          <w:sz w:val="24"/>
          <w:szCs w:val="24"/>
        </w:rPr>
        <w:t>粉碎时期</w:t>
      </w:r>
    </w:p>
    <w:p w14:paraId="3C987062" w14:textId="51FC9F42" w:rsidR="00DA2AA8" w:rsidRPr="00AD244C" w:rsidRDefault="00DA2AA8" w:rsidP="00C359F7">
      <w:pPr>
        <w:pStyle w:val="affc"/>
        <w:spacing w:line="500" w:lineRule="atLeast"/>
        <w:ind w:firstLine="480"/>
        <w:rPr>
          <w:sz w:val="24"/>
          <w:szCs w:val="24"/>
        </w:rPr>
      </w:pPr>
      <w:r w:rsidRPr="00AD244C">
        <w:rPr>
          <w:rFonts w:hint="eastAsia"/>
          <w:sz w:val="24"/>
          <w:szCs w:val="24"/>
        </w:rPr>
        <w:t>根据</w:t>
      </w:r>
      <w:r w:rsidR="00D2736A">
        <w:rPr>
          <w:rFonts w:hint="eastAsia"/>
          <w:sz w:val="24"/>
          <w:szCs w:val="24"/>
        </w:rPr>
        <w:t>葡萄</w:t>
      </w:r>
      <w:r w:rsidRPr="00AD244C">
        <w:rPr>
          <w:rFonts w:hint="eastAsia"/>
          <w:sz w:val="24"/>
          <w:szCs w:val="24"/>
        </w:rPr>
        <w:t>物候期、</w:t>
      </w:r>
      <w:r w:rsidR="00D2736A">
        <w:rPr>
          <w:rFonts w:hint="eastAsia"/>
          <w:sz w:val="24"/>
          <w:szCs w:val="24"/>
        </w:rPr>
        <w:t>修剪枝条的类型</w:t>
      </w:r>
      <w:r w:rsidRPr="00AD244C">
        <w:rPr>
          <w:rFonts w:hint="eastAsia"/>
          <w:sz w:val="24"/>
          <w:szCs w:val="24"/>
        </w:rPr>
        <w:t>确定枝条粉碎时期。</w:t>
      </w:r>
    </w:p>
    <w:p w14:paraId="3F1C3BFD" w14:textId="3372CE10" w:rsidR="00637F2D" w:rsidRPr="00AD244C" w:rsidRDefault="00D2736A" w:rsidP="00A61626">
      <w:pPr>
        <w:pStyle w:val="a5"/>
        <w:spacing w:before="156" w:after="156"/>
        <w:ind w:firstLine="284"/>
        <w:rPr>
          <w:sz w:val="24"/>
          <w:szCs w:val="24"/>
        </w:rPr>
      </w:pPr>
      <w:r>
        <w:rPr>
          <w:rFonts w:hint="eastAsia"/>
          <w:sz w:val="24"/>
          <w:szCs w:val="24"/>
        </w:rPr>
        <w:t>生长</w:t>
      </w:r>
      <w:r w:rsidR="007D5F38">
        <w:rPr>
          <w:rFonts w:hint="eastAsia"/>
          <w:sz w:val="24"/>
          <w:szCs w:val="24"/>
        </w:rPr>
        <w:t>期</w:t>
      </w:r>
    </w:p>
    <w:p w14:paraId="39363154" w14:textId="5318B889" w:rsidR="00637F2D" w:rsidRDefault="00B414E6" w:rsidP="005F4A73">
      <w:pPr>
        <w:pStyle w:val="affc"/>
        <w:spacing w:line="500" w:lineRule="atLeas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结合葡萄生长期架面新梢整理疏枝、摘心</w:t>
      </w:r>
      <w:r w:rsidR="00ED3692">
        <w:rPr>
          <w:rFonts w:hint="eastAsia"/>
          <w:sz w:val="24"/>
          <w:szCs w:val="24"/>
        </w:rPr>
        <w:t>、冗长枝修剪等夏季修剪</w:t>
      </w:r>
      <w:r w:rsidR="005F4A73">
        <w:rPr>
          <w:rFonts w:hint="eastAsia"/>
          <w:sz w:val="24"/>
          <w:szCs w:val="24"/>
        </w:rPr>
        <w:t>工作，修剪后立即</w:t>
      </w:r>
      <w:r w:rsidR="00ED3692">
        <w:rPr>
          <w:rFonts w:hint="eastAsia"/>
          <w:sz w:val="24"/>
          <w:szCs w:val="24"/>
        </w:rPr>
        <w:t>进行</w:t>
      </w:r>
      <w:r w:rsidR="005F4A73">
        <w:rPr>
          <w:rFonts w:hint="eastAsia"/>
          <w:sz w:val="24"/>
          <w:szCs w:val="24"/>
        </w:rPr>
        <w:t>枝条粉碎作业</w:t>
      </w:r>
      <w:r w:rsidR="00D16B92" w:rsidRPr="00AD244C">
        <w:rPr>
          <w:rFonts w:hint="eastAsia"/>
          <w:sz w:val="24"/>
          <w:szCs w:val="24"/>
        </w:rPr>
        <w:t>。</w:t>
      </w:r>
    </w:p>
    <w:p w14:paraId="7D0B4B82" w14:textId="0C68D7A9" w:rsidR="00D2736A" w:rsidRPr="00AD244C" w:rsidRDefault="00D2736A" w:rsidP="00A61626">
      <w:pPr>
        <w:pStyle w:val="a5"/>
        <w:spacing w:before="156" w:after="156"/>
        <w:ind w:firstLine="284"/>
        <w:rPr>
          <w:sz w:val="24"/>
          <w:szCs w:val="24"/>
        </w:rPr>
      </w:pPr>
      <w:r>
        <w:rPr>
          <w:rFonts w:hint="eastAsia"/>
          <w:sz w:val="24"/>
          <w:szCs w:val="24"/>
        </w:rPr>
        <w:t>休眠</w:t>
      </w:r>
      <w:r w:rsidR="007D5F38">
        <w:rPr>
          <w:rFonts w:hint="eastAsia"/>
          <w:sz w:val="24"/>
          <w:szCs w:val="24"/>
        </w:rPr>
        <w:t>期</w:t>
      </w:r>
    </w:p>
    <w:p w14:paraId="279FE6C2" w14:textId="44C127E2" w:rsidR="00D2736A" w:rsidRDefault="005F4A73" w:rsidP="00C359F7">
      <w:pPr>
        <w:pStyle w:val="affc"/>
        <w:spacing w:line="500" w:lineRule="atLeas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在</w:t>
      </w:r>
      <w:r w:rsidR="00E2708F">
        <w:rPr>
          <w:rFonts w:hint="eastAsia"/>
          <w:sz w:val="24"/>
          <w:szCs w:val="24"/>
        </w:rPr>
        <w:t>需进行植株埋土防寒作业的地区，</w:t>
      </w:r>
      <w:r>
        <w:rPr>
          <w:rFonts w:hint="eastAsia"/>
          <w:sz w:val="24"/>
          <w:szCs w:val="24"/>
        </w:rPr>
        <w:t>于</w:t>
      </w:r>
      <w:r w:rsidR="00E2708F">
        <w:rPr>
          <w:rFonts w:hint="eastAsia"/>
          <w:sz w:val="24"/>
          <w:szCs w:val="24"/>
        </w:rPr>
        <w:t>葡萄进入冬季休眠后至土壤封冻前进行修剪</w:t>
      </w:r>
      <w:r w:rsidR="007D5F38">
        <w:rPr>
          <w:rFonts w:hint="eastAsia"/>
          <w:sz w:val="24"/>
          <w:szCs w:val="24"/>
        </w:rPr>
        <w:t>；不需埋土防寒作业的地区，可在落叶后至萌芽前进行修剪。</w:t>
      </w:r>
      <w:r w:rsidR="00C15C2D">
        <w:rPr>
          <w:rFonts w:hint="eastAsia"/>
          <w:sz w:val="24"/>
          <w:szCs w:val="24"/>
        </w:rPr>
        <w:t>修剪时，对修剪</w:t>
      </w:r>
      <w:r w:rsidR="005245E1">
        <w:rPr>
          <w:rFonts w:hint="eastAsia"/>
          <w:sz w:val="24"/>
          <w:szCs w:val="24"/>
        </w:rPr>
        <w:t>下的</w:t>
      </w:r>
      <w:r w:rsidR="00C15C2D">
        <w:rPr>
          <w:rFonts w:hint="eastAsia"/>
          <w:sz w:val="24"/>
          <w:szCs w:val="24"/>
        </w:rPr>
        <w:t>回缩枝</w:t>
      </w:r>
      <w:r w:rsidR="005245E1">
        <w:rPr>
          <w:rFonts w:hint="eastAsia"/>
          <w:sz w:val="24"/>
          <w:szCs w:val="24"/>
        </w:rPr>
        <w:t>将一年生枝从多年生部位剪下，仅对一年生枝进行粉碎处理。</w:t>
      </w:r>
      <w:r w:rsidR="00E2708F">
        <w:rPr>
          <w:rFonts w:hint="eastAsia"/>
          <w:sz w:val="24"/>
          <w:szCs w:val="24"/>
        </w:rPr>
        <w:t>修剪后</w:t>
      </w:r>
      <w:r w:rsidR="005245E1">
        <w:rPr>
          <w:rFonts w:hint="eastAsia"/>
          <w:sz w:val="24"/>
          <w:szCs w:val="24"/>
        </w:rPr>
        <w:t>在枝条未失水情况下及时</w:t>
      </w:r>
      <w:r w:rsidR="00E2708F">
        <w:rPr>
          <w:rFonts w:hint="eastAsia"/>
          <w:sz w:val="24"/>
          <w:szCs w:val="24"/>
        </w:rPr>
        <w:t>进行枝条粉碎。</w:t>
      </w:r>
    </w:p>
    <w:p w14:paraId="503EDFD7" w14:textId="77777777" w:rsidR="00A61626" w:rsidRPr="00A61626" w:rsidRDefault="004F67DF" w:rsidP="00A61626">
      <w:pPr>
        <w:pStyle w:val="a4"/>
        <w:spacing w:before="312" w:after="312"/>
        <w:rPr>
          <w:sz w:val="24"/>
          <w:szCs w:val="24"/>
        </w:rPr>
      </w:pPr>
      <w:r w:rsidRPr="00A61626">
        <w:rPr>
          <w:rFonts w:hint="eastAsia"/>
          <w:sz w:val="24"/>
          <w:szCs w:val="24"/>
        </w:rPr>
        <w:t>枝条</w:t>
      </w:r>
      <w:r w:rsidR="006973FC" w:rsidRPr="00A61626">
        <w:rPr>
          <w:rFonts w:hint="eastAsia"/>
          <w:sz w:val="24"/>
          <w:szCs w:val="24"/>
        </w:rPr>
        <w:t>粉碎方式</w:t>
      </w:r>
      <w:bookmarkStart w:id="24" w:name="_Hlk215822012"/>
    </w:p>
    <w:p w14:paraId="7CB06BAA" w14:textId="0512422E" w:rsidR="00637F2D" w:rsidRPr="00A61626" w:rsidRDefault="00CF22CC" w:rsidP="00A61626">
      <w:pPr>
        <w:pStyle w:val="a5"/>
        <w:spacing w:before="156" w:after="156"/>
        <w:ind w:firstLine="284"/>
        <w:rPr>
          <w:sz w:val="24"/>
          <w:szCs w:val="24"/>
        </w:rPr>
      </w:pPr>
      <w:r w:rsidRPr="00A61626">
        <w:rPr>
          <w:rFonts w:hint="eastAsia"/>
          <w:sz w:val="24"/>
          <w:szCs w:val="24"/>
        </w:rPr>
        <w:t>就地粉碎</w:t>
      </w:r>
    </w:p>
    <w:bookmarkEnd w:id="24"/>
    <w:p w14:paraId="171F5B96" w14:textId="302013F2" w:rsidR="00637F2D" w:rsidRPr="00690BE7" w:rsidRDefault="00ED3692" w:rsidP="00C359F7">
      <w:pPr>
        <w:pStyle w:val="affc"/>
        <w:spacing w:line="500" w:lineRule="atLeast"/>
        <w:ind w:firstLine="480"/>
        <w:rPr>
          <w:rFonts w:ascii="Times New Roman"/>
          <w:sz w:val="24"/>
          <w:szCs w:val="24"/>
        </w:rPr>
      </w:pPr>
      <w:r w:rsidRPr="00690BE7">
        <w:rPr>
          <w:rFonts w:ascii="Times New Roman"/>
          <w:sz w:val="24"/>
          <w:szCs w:val="24"/>
        </w:rPr>
        <w:t>将修剪枝条分散撒落至行间，利用拖拉机悬挂粉碎机沿行</w:t>
      </w:r>
      <w:r w:rsidR="00690BE7">
        <w:rPr>
          <w:rFonts w:ascii="Times New Roman" w:hint="eastAsia"/>
          <w:sz w:val="24"/>
          <w:szCs w:val="24"/>
        </w:rPr>
        <w:t>向</w:t>
      </w:r>
      <w:r w:rsidRPr="00690BE7">
        <w:rPr>
          <w:rFonts w:ascii="Times New Roman"/>
          <w:sz w:val="24"/>
          <w:szCs w:val="24"/>
        </w:rPr>
        <w:t>行走，</w:t>
      </w:r>
      <w:r w:rsidR="00B04A51">
        <w:rPr>
          <w:rFonts w:ascii="Times New Roman" w:hint="eastAsia"/>
          <w:sz w:val="24"/>
          <w:szCs w:val="24"/>
        </w:rPr>
        <w:t>由粉碎机</w:t>
      </w:r>
      <w:r w:rsidRPr="00690BE7">
        <w:rPr>
          <w:rFonts w:ascii="Times New Roman"/>
          <w:sz w:val="24"/>
          <w:szCs w:val="24"/>
        </w:rPr>
        <w:t>将枝条</w:t>
      </w:r>
      <w:r w:rsidR="00B04A51">
        <w:rPr>
          <w:rFonts w:ascii="Times New Roman" w:hint="eastAsia"/>
          <w:sz w:val="24"/>
          <w:szCs w:val="24"/>
        </w:rPr>
        <w:t>拾捡</w:t>
      </w:r>
      <w:r w:rsidRPr="00690BE7">
        <w:rPr>
          <w:rFonts w:ascii="Times New Roman"/>
          <w:sz w:val="24"/>
          <w:szCs w:val="24"/>
        </w:rPr>
        <w:t>入粉碎机进行粉碎，粉碎物直接撒落于田间</w:t>
      </w:r>
      <w:r w:rsidR="00D16B92" w:rsidRPr="00690BE7">
        <w:rPr>
          <w:rFonts w:ascii="Times New Roman"/>
          <w:sz w:val="24"/>
          <w:szCs w:val="24"/>
        </w:rPr>
        <w:t>。</w:t>
      </w:r>
      <w:r w:rsidR="00690BE7" w:rsidRPr="00690BE7">
        <w:rPr>
          <w:rFonts w:ascii="Times New Roman"/>
          <w:sz w:val="24"/>
          <w:szCs w:val="24"/>
        </w:rPr>
        <w:t>可利用旋耕机进行地面旋耕，将粉碎物翻入</w:t>
      </w:r>
      <w:r w:rsidR="00690BE7" w:rsidRPr="00690BE7">
        <w:rPr>
          <w:rFonts w:ascii="Times New Roman"/>
          <w:sz w:val="24"/>
          <w:szCs w:val="24"/>
        </w:rPr>
        <w:t>10~20 cm</w:t>
      </w:r>
      <w:r w:rsidR="00690BE7" w:rsidRPr="00690BE7">
        <w:rPr>
          <w:rFonts w:ascii="Times New Roman"/>
          <w:sz w:val="24"/>
          <w:szCs w:val="24"/>
        </w:rPr>
        <w:t>土层中</w:t>
      </w:r>
      <w:r w:rsidR="00690BE7">
        <w:rPr>
          <w:rFonts w:ascii="Times New Roman" w:hint="eastAsia"/>
          <w:sz w:val="24"/>
          <w:szCs w:val="24"/>
        </w:rPr>
        <w:t>。此方式适于采用篱架栽培、行距大于</w:t>
      </w:r>
      <w:r w:rsidR="00690BE7">
        <w:rPr>
          <w:rFonts w:ascii="Times New Roman" w:hint="eastAsia"/>
          <w:sz w:val="24"/>
          <w:szCs w:val="24"/>
        </w:rPr>
        <w:t>2.5 m</w:t>
      </w:r>
      <w:r w:rsidR="00013150">
        <w:rPr>
          <w:rFonts w:ascii="Times New Roman" w:hint="eastAsia"/>
          <w:sz w:val="24"/>
          <w:szCs w:val="24"/>
        </w:rPr>
        <w:t>、园地平整</w:t>
      </w:r>
      <w:r w:rsidR="00690BE7">
        <w:rPr>
          <w:rFonts w:ascii="Times New Roman" w:hint="eastAsia"/>
          <w:sz w:val="24"/>
          <w:szCs w:val="24"/>
        </w:rPr>
        <w:t>的葡萄园。</w:t>
      </w:r>
    </w:p>
    <w:p w14:paraId="2FCAECC1" w14:textId="2D84E792" w:rsidR="00CF22CC" w:rsidRPr="00AD244C" w:rsidRDefault="00CF22CC" w:rsidP="00A61626">
      <w:pPr>
        <w:pStyle w:val="a5"/>
        <w:spacing w:before="156" w:after="156"/>
        <w:ind w:firstLine="284"/>
        <w:rPr>
          <w:sz w:val="24"/>
          <w:szCs w:val="24"/>
        </w:rPr>
      </w:pPr>
      <w:r w:rsidRPr="00AD244C">
        <w:rPr>
          <w:rFonts w:hint="eastAsia"/>
          <w:sz w:val="24"/>
          <w:szCs w:val="24"/>
        </w:rPr>
        <w:t>集中粉碎</w:t>
      </w:r>
    </w:p>
    <w:p w14:paraId="67296457" w14:textId="0141C6D2" w:rsidR="00CF22CC" w:rsidRPr="00AD244C" w:rsidRDefault="00376790" w:rsidP="00007476">
      <w:pPr>
        <w:pStyle w:val="affc"/>
        <w:spacing w:line="500" w:lineRule="atLeas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将修剪枝条收集至空旷地，</w:t>
      </w:r>
      <w:r w:rsidR="00B04A51">
        <w:rPr>
          <w:rFonts w:hint="eastAsia"/>
          <w:sz w:val="24"/>
          <w:szCs w:val="24"/>
        </w:rPr>
        <w:t>人工喂入</w:t>
      </w:r>
      <w:r>
        <w:rPr>
          <w:rFonts w:hint="eastAsia"/>
          <w:sz w:val="24"/>
          <w:szCs w:val="24"/>
        </w:rPr>
        <w:t>粉碎机进行粉碎</w:t>
      </w:r>
      <w:r w:rsidR="00CF22CC" w:rsidRPr="00AD244C">
        <w:rPr>
          <w:sz w:val="24"/>
          <w:szCs w:val="24"/>
        </w:rPr>
        <w:t>。</w:t>
      </w:r>
      <w:r w:rsidR="00013150">
        <w:rPr>
          <w:rFonts w:hint="eastAsia"/>
          <w:sz w:val="24"/>
          <w:szCs w:val="24"/>
        </w:rPr>
        <w:t>适于行距较小或山地、丘陵地葡萄园。</w:t>
      </w:r>
    </w:p>
    <w:p w14:paraId="3DE505F0" w14:textId="64FD6AEB" w:rsidR="00DA2AA8" w:rsidRPr="00AD244C" w:rsidRDefault="004F67DF" w:rsidP="005D5D5A">
      <w:pPr>
        <w:pStyle w:val="a4"/>
        <w:spacing w:before="312" w:after="312"/>
        <w:rPr>
          <w:sz w:val="24"/>
          <w:szCs w:val="24"/>
        </w:rPr>
      </w:pPr>
      <w:r>
        <w:rPr>
          <w:rFonts w:hint="eastAsia"/>
          <w:sz w:val="24"/>
          <w:szCs w:val="24"/>
        </w:rPr>
        <w:t>枝条</w:t>
      </w:r>
      <w:r w:rsidR="00DA2AA8" w:rsidRPr="00AD244C">
        <w:rPr>
          <w:rFonts w:hint="eastAsia"/>
          <w:sz w:val="24"/>
          <w:szCs w:val="24"/>
        </w:rPr>
        <w:t>粉碎</w:t>
      </w:r>
      <w:r w:rsidR="00D2736A">
        <w:rPr>
          <w:rFonts w:hint="eastAsia"/>
          <w:sz w:val="24"/>
          <w:szCs w:val="24"/>
        </w:rPr>
        <w:t>质量</w:t>
      </w:r>
    </w:p>
    <w:p w14:paraId="07851A34" w14:textId="600CCD37" w:rsidR="00C71536" w:rsidRDefault="00C15C2D" w:rsidP="00C359F7">
      <w:pPr>
        <w:pStyle w:val="affc"/>
        <w:spacing w:line="500" w:lineRule="atLeas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经粉碎机处理后，枝条长度小于3</w:t>
      </w:r>
      <w:r w:rsidR="00690BE7">
        <w:rPr>
          <w:rFonts w:hint="eastAsia"/>
          <w:sz w:val="24"/>
          <w:szCs w:val="24"/>
        </w:rPr>
        <w:t>.0</w:t>
      </w:r>
      <w:r>
        <w:rPr>
          <w:rFonts w:hint="eastAsia"/>
          <w:sz w:val="24"/>
          <w:szCs w:val="24"/>
        </w:rPr>
        <w:t xml:space="preserve"> cm，呈劈裂状。</w:t>
      </w:r>
    </w:p>
    <w:p w14:paraId="37364B11" w14:textId="74F63D97" w:rsidR="00DA2AA8" w:rsidRPr="00AD244C" w:rsidRDefault="00DA2AA8" w:rsidP="005D5D5A">
      <w:pPr>
        <w:pStyle w:val="a4"/>
        <w:spacing w:before="312" w:after="312"/>
        <w:rPr>
          <w:sz w:val="24"/>
          <w:szCs w:val="24"/>
        </w:rPr>
      </w:pPr>
      <w:r w:rsidRPr="00AD244C">
        <w:rPr>
          <w:rFonts w:hint="eastAsia"/>
          <w:sz w:val="24"/>
          <w:szCs w:val="24"/>
        </w:rPr>
        <w:t>枝条</w:t>
      </w:r>
      <w:r w:rsidR="0089782E" w:rsidRPr="00AD244C">
        <w:rPr>
          <w:rFonts w:hint="eastAsia"/>
          <w:sz w:val="24"/>
          <w:szCs w:val="24"/>
        </w:rPr>
        <w:t>粉碎</w:t>
      </w:r>
      <w:r w:rsidR="0089782E">
        <w:rPr>
          <w:rFonts w:hint="eastAsia"/>
          <w:sz w:val="24"/>
          <w:szCs w:val="24"/>
        </w:rPr>
        <w:t>物</w:t>
      </w:r>
      <w:r w:rsidRPr="00AD244C">
        <w:rPr>
          <w:rFonts w:hint="eastAsia"/>
          <w:sz w:val="24"/>
          <w:szCs w:val="24"/>
        </w:rPr>
        <w:t>利用</w:t>
      </w:r>
      <w:r w:rsidR="00231AB6">
        <w:rPr>
          <w:rFonts w:hint="eastAsia"/>
          <w:sz w:val="24"/>
          <w:szCs w:val="24"/>
        </w:rPr>
        <w:t>方式</w:t>
      </w:r>
    </w:p>
    <w:p w14:paraId="38EA8B51" w14:textId="1E4DB5C4" w:rsidR="00DA2AA8" w:rsidRDefault="00DA2AA8" w:rsidP="00C359F7">
      <w:pPr>
        <w:pStyle w:val="affc"/>
        <w:spacing w:line="500" w:lineRule="atLeast"/>
        <w:ind w:firstLine="480"/>
        <w:rPr>
          <w:sz w:val="24"/>
          <w:szCs w:val="24"/>
        </w:rPr>
      </w:pPr>
      <w:r w:rsidRPr="00AD244C">
        <w:rPr>
          <w:rFonts w:hint="eastAsia"/>
          <w:sz w:val="24"/>
          <w:szCs w:val="24"/>
        </w:rPr>
        <w:t>依不同葡萄园自然气候条件、土壤特点以及人力、物力</w:t>
      </w:r>
      <w:r w:rsidR="0041416D">
        <w:rPr>
          <w:rFonts w:hint="eastAsia"/>
          <w:sz w:val="24"/>
          <w:szCs w:val="24"/>
        </w:rPr>
        <w:t>条件</w:t>
      </w:r>
      <w:r w:rsidRPr="00AD244C">
        <w:rPr>
          <w:rFonts w:hint="eastAsia"/>
          <w:sz w:val="24"/>
          <w:szCs w:val="24"/>
        </w:rPr>
        <w:t>，选择枝条</w:t>
      </w:r>
      <w:r w:rsidR="0041416D" w:rsidRPr="00AD244C">
        <w:rPr>
          <w:rFonts w:hint="eastAsia"/>
          <w:sz w:val="24"/>
          <w:szCs w:val="24"/>
        </w:rPr>
        <w:t>粉碎</w:t>
      </w:r>
      <w:r w:rsidR="0041416D">
        <w:rPr>
          <w:rFonts w:hint="eastAsia"/>
          <w:sz w:val="24"/>
          <w:szCs w:val="24"/>
        </w:rPr>
        <w:t>物</w:t>
      </w:r>
      <w:r w:rsidRPr="00AD244C">
        <w:rPr>
          <w:rFonts w:hint="eastAsia"/>
          <w:sz w:val="24"/>
          <w:szCs w:val="24"/>
        </w:rPr>
        <w:t>的利用方式</w:t>
      </w:r>
      <w:r w:rsidR="006C4BC1">
        <w:rPr>
          <w:rFonts w:hint="eastAsia"/>
          <w:sz w:val="24"/>
          <w:szCs w:val="24"/>
        </w:rPr>
        <w:t>。</w:t>
      </w:r>
    </w:p>
    <w:p w14:paraId="2387220A" w14:textId="11D2B8E3" w:rsidR="00401191" w:rsidRPr="00AD244C" w:rsidRDefault="00401191" w:rsidP="00A61626">
      <w:pPr>
        <w:pStyle w:val="a5"/>
        <w:spacing w:before="156" w:after="156"/>
        <w:ind w:firstLine="284"/>
        <w:rPr>
          <w:sz w:val="24"/>
          <w:szCs w:val="24"/>
        </w:rPr>
      </w:pPr>
      <w:r w:rsidRPr="00C359F7">
        <w:rPr>
          <w:rFonts w:hint="eastAsia"/>
          <w:sz w:val="24"/>
          <w:szCs w:val="24"/>
        </w:rPr>
        <w:t>自然降解</w:t>
      </w:r>
    </w:p>
    <w:p w14:paraId="06A92F45" w14:textId="7E1EBE68" w:rsidR="00401191" w:rsidRDefault="00A3083F" w:rsidP="00C359F7">
      <w:pPr>
        <w:pStyle w:val="affc"/>
        <w:spacing w:line="500" w:lineRule="atLeas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枝条粉碎物自然散撒在田间、或辅以旋耕浅翻、或结合有机肥施入葡萄园</w:t>
      </w:r>
      <w:r w:rsidR="005D3439">
        <w:rPr>
          <w:rFonts w:hint="eastAsia"/>
          <w:sz w:val="24"/>
          <w:szCs w:val="24"/>
        </w:rPr>
        <w:t>，经数年自然腐烂</w:t>
      </w:r>
      <w:r w:rsidR="00763956">
        <w:rPr>
          <w:rFonts w:hint="eastAsia"/>
          <w:sz w:val="24"/>
          <w:szCs w:val="24"/>
        </w:rPr>
        <w:t>、降解</w:t>
      </w:r>
      <w:r w:rsidR="005D3439">
        <w:rPr>
          <w:rFonts w:hint="eastAsia"/>
          <w:sz w:val="24"/>
          <w:szCs w:val="24"/>
        </w:rPr>
        <w:t>，形成有机质。</w:t>
      </w:r>
    </w:p>
    <w:p w14:paraId="2B5252A2" w14:textId="12BC00AA" w:rsidR="00401191" w:rsidRPr="00AD244C" w:rsidRDefault="00401191" w:rsidP="00A61626">
      <w:pPr>
        <w:pStyle w:val="a5"/>
        <w:spacing w:before="156" w:after="156"/>
        <w:ind w:firstLine="284"/>
        <w:rPr>
          <w:sz w:val="24"/>
          <w:szCs w:val="24"/>
        </w:rPr>
      </w:pPr>
      <w:r w:rsidRPr="00C359F7">
        <w:rPr>
          <w:rFonts w:hint="eastAsia"/>
          <w:sz w:val="24"/>
          <w:szCs w:val="24"/>
        </w:rPr>
        <w:t>利用</w:t>
      </w:r>
      <w:r w:rsidR="003156E1">
        <w:rPr>
          <w:rFonts w:hint="eastAsia"/>
          <w:sz w:val="24"/>
          <w:szCs w:val="24"/>
        </w:rPr>
        <w:t>农用</w:t>
      </w:r>
      <w:r w:rsidRPr="00C359F7">
        <w:rPr>
          <w:rFonts w:hint="eastAsia"/>
          <w:sz w:val="24"/>
          <w:szCs w:val="24"/>
        </w:rPr>
        <w:t>微生物</w:t>
      </w:r>
      <w:r w:rsidR="003156E1">
        <w:rPr>
          <w:rFonts w:hint="eastAsia"/>
          <w:sz w:val="24"/>
          <w:szCs w:val="24"/>
        </w:rPr>
        <w:t>菌剂</w:t>
      </w:r>
      <w:r w:rsidRPr="00C359F7">
        <w:rPr>
          <w:rFonts w:hint="eastAsia"/>
          <w:sz w:val="24"/>
          <w:szCs w:val="24"/>
        </w:rPr>
        <w:t>辅助降解</w:t>
      </w:r>
    </w:p>
    <w:p w14:paraId="1038CE72" w14:textId="230688FD" w:rsidR="00401191" w:rsidRPr="00097895" w:rsidRDefault="00750DF5" w:rsidP="00401191">
      <w:pPr>
        <w:pStyle w:val="affc"/>
        <w:spacing w:line="500" w:lineRule="atLeas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采用集中方式粉碎枝条时，在枝条粉碎物中加入一定量的</w:t>
      </w:r>
      <w:r w:rsidR="003156E1">
        <w:rPr>
          <w:rFonts w:hint="eastAsia"/>
          <w:sz w:val="24"/>
          <w:szCs w:val="24"/>
        </w:rPr>
        <w:t>枝条</w:t>
      </w:r>
      <w:r>
        <w:rPr>
          <w:rFonts w:hint="eastAsia"/>
          <w:sz w:val="24"/>
          <w:szCs w:val="24"/>
        </w:rPr>
        <w:t>腐熟剂，同时加入适量氮</w:t>
      </w:r>
      <w:r w:rsidR="00A0690A">
        <w:rPr>
          <w:rFonts w:hint="eastAsia"/>
          <w:sz w:val="24"/>
          <w:szCs w:val="24"/>
        </w:rPr>
        <w:t>肥</w:t>
      </w:r>
      <w:r>
        <w:rPr>
          <w:rFonts w:hint="eastAsia"/>
          <w:sz w:val="24"/>
          <w:szCs w:val="24"/>
        </w:rPr>
        <w:t>，加速枝条粉碎物腐烂降解进程。</w:t>
      </w:r>
    </w:p>
    <w:p w14:paraId="675BAD49" w14:textId="510EB1A8" w:rsidR="00401191" w:rsidRPr="00AD244C" w:rsidRDefault="00401191" w:rsidP="00A61626">
      <w:pPr>
        <w:pStyle w:val="a5"/>
        <w:spacing w:before="156" w:after="156"/>
        <w:ind w:firstLine="284"/>
        <w:rPr>
          <w:sz w:val="24"/>
          <w:szCs w:val="24"/>
        </w:rPr>
      </w:pPr>
      <w:r w:rsidRPr="00AD244C">
        <w:rPr>
          <w:rFonts w:hint="eastAsia"/>
          <w:sz w:val="24"/>
          <w:szCs w:val="24"/>
        </w:rPr>
        <w:t>枝条粉碎</w:t>
      </w:r>
      <w:r>
        <w:rPr>
          <w:rFonts w:hint="eastAsia"/>
          <w:sz w:val="24"/>
          <w:szCs w:val="24"/>
        </w:rPr>
        <w:t>物</w:t>
      </w:r>
      <w:r w:rsidRPr="00AD244C">
        <w:rPr>
          <w:rFonts w:hint="eastAsia"/>
          <w:sz w:val="24"/>
          <w:szCs w:val="24"/>
        </w:rPr>
        <w:t>穴施</w:t>
      </w:r>
      <w:r w:rsidR="00763F1C">
        <w:rPr>
          <w:rFonts w:hint="eastAsia"/>
          <w:sz w:val="24"/>
          <w:szCs w:val="24"/>
        </w:rPr>
        <w:t>培肥地力</w:t>
      </w:r>
      <w:r w:rsidRPr="00AD244C">
        <w:rPr>
          <w:rFonts w:hint="eastAsia"/>
          <w:sz w:val="24"/>
          <w:szCs w:val="24"/>
        </w:rPr>
        <w:t>技术</w:t>
      </w:r>
    </w:p>
    <w:p w14:paraId="4313B976" w14:textId="70056A1E" w:rsidR="00401191" w:rsidRPr="00F43100" w:rsidRDefault="00F43100" w:rsidP="00401191">
      <w:pPr>
        <w:pStyle w:val="affc"/>
        <w:spacing w:line="500" w:lineRule="atLeast"/>
        <w:ind w:firstLine="480"/>
        <w:rPr>
          <w:rFonts w:ascii="Times New Roman"/>
          <w:sz w:val="24"/>
          <w:szCs w:val="24"/>
        </w:rPr>
      </w:pPr>
      <w:r w:rsidRPr="00F43100">
        <w:rPr>
          <w:rFonts w:ascii="Times New Roman"/>
          <w:sz w:val="24"/>
          <w:szCs w:val="24"/>
        </w:rPr>
        <w:t>在距葡萄植株树干</w:t>
      </w:r>
      <w:r w:rsidRPr="00F43100">
        <w:rPr>
          <w:rFonts w:ascii="Times New Roman"/>
          <w:sz w:val="24"/>
          <w:szCs w:val="24"/>
        </w:rPr>
        <w:t>30 cm</w:t>
      </w:r>
      <w:r w:rsidRPr="00F43100">
        <w:rPr>
          <w:rFonts w:ascii="Times New Roman"/>
          <w:sz w:val="24"/>
          <w:szCs w:val="24"/>
        </w:rPr>
        <w:t>处向外挖直径约</w:t>
      </w:r>
      <w:r w:rsidRPr="00F43100">
        <w:rPr>
          <w:rFonts w:ascii="Times New Roman"/>
          <w:sz w:val="24"/>
          <w:szCs w:val="24"/>
        </w:rPr>
        <w:t>40 cm</w:t>
      </w:r>
      <w:r w:rsidRPr="00F43100">
        <w:rPr>
          <w:rFonts w:ascii="Times New Roman"/>
          <w:sz w:val="24"/>
          <w:szCs w:val="24"/>
        </w:rPr>
        <w:t>、深</w:t>
      </w:r>
      <w:r w:rsidRPr="00F43100">
        <w:rPr>
          <w:rFonts w:ascii="Times New Roman"/>
          <w:sz w:val="24"/>
          <w:szCs w:val="24"/>
        </w:rPr>
        <w:t>30~40 cm</w:t>
      </w:r>
      <w:r>
        <w:rPr>
          <w:rFonts w:ascii="Times New Roman" w:hint="eastAsia"/>
          <w:sz w:val="24"/>
          <w:szCs w:val="24"/>
        </w:rPr>
        <w:t>穴，每株</w:t>
      </w:r>
      <w:r>
        <w:rPr>
          <w:rFonts w:ascii="Times New Roman" w:hint="eastAsia"/>
          <w:sz w:val="24"/>
          <w:szCs w:val="24"/>
        </w:rPr>
        <w:t>1</w:t>
      </w:r>
      <w:r w:rsidR="00BF14B0">
        <w:rPr>
          <w:rFonts w:ascii="Times New Roman" w:hint="eastAsia"/>
          <w:sz w:val="24"/>
          <w:szCs w:val="24"/>
        </w:rPr>
        <w:t>~2</w:t>
      </w:r>
      <w:r w:rsidR="00BF14B0">
        <w:rPr>
          <w:rFonts w:ascii="Times New Roman" w:hint="eastAsia"/>
          <w:sz w:val="24"/>
          <w:szCs w:val="24"/>
        </w:rPr>
        <w:t>个穴。</w:t>
      </w:r>
      <w:r w:rsidRPr="00F43100">
        <w:rPr>
          <w:rFonts w:ascii="Times New Roman"/>
          <w:sz w:val="24"/>
          <w:szCs w:val="24"/>
        </w:rPr>
        <w:t>将枝条粉碎物</w:t>
      </w:r>
      <w:r w:rsidR="00BF14B0">
        <w:rPr>
          <w:rFonts w:ascii="Times New Roman" w:hint="eastAsia"/>
          <w:sz w:val="24"/>
          <w:szCs w:val="24"/>
        </w:rPr>
        <w:t>与土混合，</w:t>
      </w:r>
      <w:r w:rsidR="002536CA">
        <w:rPr>
          <w:rFonts w:ascii="Times New Roman" w:hint="eastAsia"/>
          <w:sz w:val="24"/>
          <w:szCs w:val="24"/>
        </w:rPr>
        <w:t>每穴</w:t>
      </w:r>
      <w:r w:rsidR="00BF14B0">
        <w:rPr>
          <w:rFonts w:ascii="Times New Roman" w:hint="eastAsia"/>
          <w:sz w:val="24"/>
          <w:szCs w:val="24"/>
        </w:rPr>
        <w:t>加入</w:t>
      </w:r>
      <w:r w:rsidR="002536CA">
        <w:rPr>
          <w:rFonts w:ascii="Times New Roman" w:hint="eastAsia"/>
          <w:sz w:val="24"/>
          <w:szCs w:val="24"/>
        </w:rPr>
        <w:t>尿素</w:t>
      </w:r>
      <w:r w:rsidR="002536CA">
        <w:rPr>
          <w:rFonts w:ascii="Times New Roman" w:hint="eastAsia"/>
          <w:sz w:val="24"/>
          <w:szCs w:val="24"/>
        </w:rPr>
        <w:t>50 g</w:t>
      </w:r>
      <w:r w:rsidR="002536CA">
        <w:rPr>
          <w:rFonts w:ascii="Times New Roman" w:hint="eastAsia"/>
          <w:sz w:val="24"/>
          <w:szCs w:val="24"/>
        </w:rPr>
        <w:t>，适量</w:t>
      </w:r>
      <w:r w:rsidR="00BF14B0">
        <w:rPr>
          <w:rFonts w:ascii="Times New Roman" w:hint="eastAsia"/>
          <w:sz w:val="24"/>
          <w:szCs w:val="24"/>
        </w:rPr>
        <w:t>有机肥</w:t>
      </w:r>
      <w:r w:rsidRPr="00F43100">
        <w:rPr>
          <w:rFonts w:ascii="Times New Roman"/>
          <w:sz w:val="24"/>
          <w:szCs w:val="24"/>
        </w:rPr>
        <w:t>，</w:t>
      </w:r>
      <w:r w:rsidR="00BF14B0">
        <w:rPr>
          <w:rFonts w:ascii="Times New Roman" w:hint="eastAsia"/>
          <w:sz w:val="24"/>
          <w:szCs w:val="24"/>
        </w:rPr>
        <w:t>混合填入穴中。浇</w:t>
      </w:r>
      <w:r w:rsidR="003156E1">
        <w:rPr>
          <w:rFonts w:ascii="Times New Roman" w:hint="eastAsia"/>
          <w:sz w:val="24"/>
          <w:szCs w:val="24"/>
        </w:rPr>
        <w:t>透</w:t>
      </w:r>
      <w:r w:rsidR="00BF14B0">
        <w:rPr>
          <w:rFonts w:ascii="Times New Roman" w:hint="eastAsia"/>
          <w:sz w:val="24"/>
          <w:szCs w:val="24"/>
        </w:rPr>
        <w:t>水。此穴土壤保持</w:t>
      </w:r>
      <w:r w:rsidR="001B58B0">
        <w:rPr>
          <w:rFonts w:ascii="Times New Roman" w:hint="eastAsia"/>
          <w:sz w:val="24"/>
          <w:szCs w:val="24"/>
        </w:rPr>
        <w:t>3</w:t>
      </w:r>
      <w:r w:rsidR="00BF14B0">
        <w:rPr>
          <w:rFonts w:ascii="Times New Roman" w:hint="eastAsia"/>
          <w:sz w:val="24"/>
          <w:szCs w:val="24"/>
        </w:rPr>
        <w:t>~5</w:t>
      </w:r>
      <w:r w:rsidR="00BF14B0">
        <w:rPr>
          <w:rFonts w:ascii="Times New Roman" w:hint="eastAsia"/>
          <w:sz w:val="24"/>
          <w:szCs w:val="24"/>
        </w:rPr>
        <w:t>年稳定状态。随后年份挖穴位置应从此穴边缘开始</w:t>
      </w:r>
      <w:r w:rsidR="005954B3">
        <w:rPr>
          <w:rFonts w:ascii="Times New Roman" w:hint="eastAsia"/>
          <w:sz w:val="24"/>
          <w:szCs w:val="24"/>
        </w:rPr>
        <w:t>向周边延伸</w:t>
      </w:r>
      <w:r w:rsidR="003156E1">
        <w:rPr>
          <w:rFonts w:ascii="Times New Roman" w:hint="eastAsia"/>
          <w:sz w:val="24"/>
          <w:szCs w:val="24"/>
        </w:rPr>
        <w:t>，直至覆盖全园</w:t>
      </w:r>
      <w:r w:rsidR="005954B3">
        <w:rPr>
          <w:rFonts w:ascii="Times New Roman" w:hint="eastAsia"/>
          <w:sz w:val="24"/>
          <w:szCs w:val="24"/>
        </w:rPr>
        <w:t>。</w:t>
      </w:r>
    </w:p>
    <w:p w14:paraId="2B50B5CD" w14:textId="77777777" w:rsidR="000A4A6D" w:rsidRDefault="000A4A6D" w:rsidP="00C359F7">
      <w:pPr>
        <w:pStyle w:val="affc"/>
        <w:spacing w:line="500" w:lineRule="atLeast"/>
        <w:ind w:firstLine="480"/>
        <w:rPr>
          <w:sz w:val="24"/>
          <w:szCs w:val="24"/>
        </w:rPr>
      </w:pPr>
    </w:p>
    <w:sectPr w:rsidR="000A4A6D">
      <w:headerReference w:type="default" r:id="rId15"/>
      <w:footerReference w:type="default" r:id="rId16"/>
      <w:pgSz w:w="11906" w:h="16838"/>
      <w:pgMar w:top="567" w:right="1134" w:bottom="1134" w:left="1418" w:header="1418" w:footer="1134" w:gutter="0"/>
      <w:pgNumType w:start="1"/>
      <w:cols w:space="425"/>
      <w:formProt w:val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A6A138" w14:textId="77777777" w:rsidR="007A1D3C" w:rsidRDefault="007A1D3C">
      <w:r>
        <w:separator/>
      </w:r>
    </w:p>
  </w:endnote>
  <w:endnote w:type="continuationSeparator" w:id="0">
    <w:p w14:paraId="7F2194BD" w14:textId="77777777" w:rsidR="007A1D3C" w:rsidRDefault="007A1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0CD467" w14:textId="77777777" w:rsidR="00637F2D" w:rsidRDefault="00637F2D">
    <w:pPr>
      <w:pStyle w:val="aff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BC28D8" w14:textId="77777777" w:rsidR="00637F2D" w:rsidRDefault="00637F2D">
    <w:pPr>
      <w:pStyle w:val="aff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F35736" w14:textId="77777777" w:rsidR="00637F2D" w:rsidRDefault="00637F2D">
    <w:pPr>
      <w:pStyle w:val="aff9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F29CE1" w14:textId="77777777" w:rsidR="00637F2D" w:rsidRDefault="00D16B92">
    <w:pPr>
      <w:pStyle w:val="afff3"/>
    </w:pPr>
    <w:r>
      <w:fldChar w:fldCharType="begin"/>
    </w:r>
    <w:r>
      <w:instrText xml:space="preserve"> PAGE  \* MERGEFORMAT </w:instrText>
    </w:r>
    <w:r>
      <w:fldChar w:fldCharType="separate"/>
    </w:r>
    <w:r>
      <w:t>6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2A0586" w14:textId="77777777" w:rsidR="007A1D3C" w:rsidRDefault="007A1D3C">
      <w:r>
        <w:separator/>
      </w:r>
    </w:p>
  </w:footnote>
  <w:footnote w:type="continuationSeparator" w:id="0">
    <w:p w14:paraId="44FD38C6" w14:textId="77777777" w:rsidR="007A1D3C" w:rsidRDefault="007A1D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51C679" w14:textId="77777777" w:rsidR="00637F2D" w:rsidRDefault="00637F2D">
    <w:pPr>
      <w:pStyle w:val="aff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883F8F" w14:textId="77777777" w:rsidR="00637F2D" w:rsidRDefault="00637F2D">
    <w:pPr>
      <w:pStyle w:val="aff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FC52A6" w14:textId="77777777" w:rsidR="00637F2D" w:rsidRDefault="00637F2D">
    <w:pPr>
      <w:pStyle w:val="affa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40EA6C" w14:textId="77777777" w:rsidR="00637F2D" w:rsidRDefault="00D16B92">
    <w:pPr>
      <w:pStyle w:val="afff4"/>
    </w:pPr>
    <w: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E4D00B" w14:textId="77777777" w:rsidR="00637F2D" w:rsidRDefault="00D16B92">
    <w:pPr>
      <w:pStyle w:val="afff4"/>
    </w:pPr>
    <w:r>
      <w:t>DB13/ XXXXX</w:t>
    </w:r>
    <w:r>
      <w:t>—</w:t>
    </w:r>
    <w:r>
      <w:t>XXXX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9102AD"/>
    <w:multiLevelType w:val="multilevel"/>
    <w:tmpl w:val="079102AD"/>
    <w:lvl w:ilvl="0">
      <w:start w:val="1"/>
      <w:numFmt w:val="decimal"/>
      <w:pStyle w:val="a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" w15:restartNumberingAfterBreak="0">
    <w:nsid w:val="093C6778"/>
    <w:multiLevelType w:val="multilevel"/>
    <w:tmpl w:val="093C6778"/>
    <w:lvl w:ilvl="0">
      <w:start w:val="1"/>
      <w:numFmt w:val="decimal"/>
      <w:pStyle w:val="a0"/>
      <w:suff w:val="nothing"/>
      <w:lvlText w:val="示例%1："/>
      <w:lvlJc w:val="left"/>
      <w:pPr>
        <w:ind w:left="0" w:firstLine="397"/>
      </w:pPr>
      <w:rPr>
        <w:rFonts w:ascii="黑体" w:eastAsia="黑体" w:hint="eastAsia"/>
        <w:sz w:val="18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 w15:restartNumberingAfterBreak="0">
    <w:nsid w:val="0AE367E9"/>
    <w:multiLevelType w:val="multilevel"/>
    <w:tmpl w:val="0AE367E9"/>
    <w:lvl w:ilvl="0">
      <w:start w:val="1"/>
      <w:numFmt w:val="none"/>
      <w:pStyle w:val="a1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3" w15:restartNumberingAfterBreak="0">
    <w:nsid w:val="0DDE2B46"/>
    <w:multiLevelType w:val="multilevel"/>
    <w:tmpl w:val="0DDE2B46"/>
    <w:lvl w:ilvl="0">
      <w:start w:val="1"/>
      <w:numFmt w:val="lowerLetter"/>
      <w:pStyle w:val="a2"/>
      <w:suff w:val="nothing"/>
      <w:lvlText w:val="%1   "/>
      <w:lvlJc w:val="left"/>
      <w:pPr>
        <w:ind w:left="544" w:hanging="181"/>
      </w:pPr>
      <w:rPr>
        <w:rFonts w:ascii="宋体" w:eastAsia="宋体" w:hint="eastAsia"/>
        <w:b w:val="0"/>
        <w:i w:val="0"/>
        <w:sz w:val="18"/>
        <w:vertAlign w:val="superscript"/>
      </w:rPr>
    </w:lvl>
    <w:lvl w:ilvl="1">
      <w:start w:val="1"/>
      <w:numFmt w:val="lowerLetter"/>
      <w:lvlText w:val="%2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57"/>
        </w:tabs>
        <w:ind w:left="363" w:hanging="363"/>
      </w:pPr>
      <w:rPr>
        <w:rFonts w:hint="eastAsia"/>
      </w:rPr>
    </w:lvl>
  </w:abstractNum>
  <w:abstractNum w:abstractNumId="4" w15:restartNumberingAfterBreak="0">
    <w:nsid w:val="1DBF583A"/>
    <w:multiLevelType w:val="multilevel"/>
    <w:tmpl w:val="1DBF583A"/>
    <w:lvl w:ilvl="0">
      <w:start w:val="1"/>
      <w:numFmt w:val="decimal"/>
      <w:pStyle w:val="a3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szCs w:val="18"/>
        <w:vertAlign w:val="baseline"/>
      </w:rPr>
    </w:lvl>
    <w:lvl w:ilvl="1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2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</w:abstractNum>
  <w:abstractNum w:abstractNumId="5" w15:restartNumberingAfterBreak="0">
    <w:nsid w:val="1FC91163"/>
    <w:multiLevelType w:val="multilevel"/>
    <w:tmpl w:val="8088828C"/>
    <w:lvl w:ilvl="0">
      <w:start w:val="1"/>
      <w:numFmt w:val="decimal"/>
      <w:pStyle w:val="a4"/>
      <w:suff w:val="nothing"/>
      <w:lvlText w:val="%1　"/>
      <w:lvlJc w:val="left"/>
      <w:pPr>
        <w:ind w:left="142" w:firstLine="0"/>
      </w:pPr>
      <w:rPr>
        <w:rFonts w:ascii="黑体" w:eastAsia="黑体" w:hAnsi="Times New Roman" w:hint="eastAsia"/>
        <w:b w:val="0"/>
        <w:i w:val="0"/>
        <w:sz w:val="24"/>
        <w:szCs w:val="24"/>
      </w:rPr>
    </w:lvl>
    <w:lvl w:ilvl="1">
      <w:start w:val="1"/>
      <w:numFmt w:val="decimal"/>
      <w:pStyle w:val="a5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6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7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8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9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6" w15:restartNumberingAfterBreak="0">
    <w:nsid w:val="2A8F7113"/>
    <w:multiLevelType w:val="multilevel"/>
    <w:tmpl w:val="2A8F7113"/>
    <w:lvl w:ilvl="0">
      <w:start w:val="1"/>
      <w:numFmt w:val="upperLetter"/>
      <w:pStyle w:val="aa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b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7" w15:restartNumberingAfterBreak="0">
    <w:nsid w:val="2C5917C3"/>
    <w:multiLevelType w:val="multilevel"/>
    <w:tmpl w:val="2C5917C3"/>
    <w:lvl w:ilvl="0">
      <w:start w:val="1"/>
      <w:numFmt w:val="none"/>
      <w:pStyle w:val="ac"/>
      <w:suff w:val="nothing"/>
      <w:lvlText w:val="%1——"/>
      <w:lvlJc w:val="left"/>
      <w:pPr>
        <w:ind w:left="833" w:hanging="408"/>
      </w:pPr>
      <w:rPr>
        <w:rFonts w:hint="eastAsia"/>
      </w:rPr>
    </w:lvl>
    <w:lvl w:ilvl="1">
      <w:start w:val="1"/>
      <w:numFmt w:val="bullet"/>
      <w:pStyle w:val="ad"/>
      <w:lvlText w:val=""/>
      <w:lvlJc w:val="left"/>
      <w:pPr>
        <w:tabs>
          <w:tab w:val="left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e"/>
      <w:lvlText w:val=""/>
      <w:lvlJc w:val="left"/>
      <w:pPr>
        <w:tabs>
          <w:tab w:val="left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8" w15:restartNumberingAfterBreak="0">
    <w:nsid w:val="3D733618"/>
    <w:multiLevelType w:val="multilevel"/>
    <w:tmpl w:val="3D733618"/>
    <w:lvl w:ilvl="0">
      <w:start w:val="1"/>
      <w:numFmt w:val="decimal"/>
      <w:pStyle w:val="af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abstractNum w:abstractNumId="9" w15:restartNumberingAfterBreak="0">
    <w:nsid w:val="44C50F90"/>
    <w:multiLevelType w:val="multilevel"/>
    <w:tmpl w:val="44C50F90"/>
    <w:lvl w:ilvl="0">
      <w:start w:val="1"/>
      <w:numFmt w:val="lowerLetter"/>
      <w:pStyle w:val="af0"/>
      <w:lvlText w:val="%1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pStyle w:val="af1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>
      <w:start w:val="1"/>
      <w:numFmt w:val="decimal"/>
      <w:pStyle w:val="af2"/>
      <w:lvlText w:val="(%3)"/>
      <w:lvlJc w:val="left"/>
      <w:pPr>
        <w:tabs>
          <w:tab w:val="left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10" w15:restartNumberingAfterBreak="0">
    <w:nsid w:val="4B733A5F"/>
    <w:multiLevelType w:val="multilevel"/>
    <w:tmpl w:val="4B733A5F"/>
    <w:lvl w:ilvl="0">
      <w:start w:val="1"/>
      <w:numFmt w:val="decimal"/>
      <w:pStyle w:val="af3"/>
      <w:suff w:val="nothing"/>
      <w:lvlText w:val="示例%1："/>
      <w:lvlJc w:val="left"/>
      <w:pPr>
        <w:ind w:left="0" w:firstLine="363"/>
      </w:pPr>
      <w:rPr>
        <w:rFonts w:ascii="黑体" w:eastAsia="黑体" w:hAnsi="Times New Roman" w:hint="eastAsia"/>
        <w:b w:val="0"/>
        <w:i w:val="0"/>
        <w:sz w:val="18"/>
        <w:szCs w:val="18"/>
        <w:vertAlign w:val="baseline"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11" w15:restartNumberingAfterBreak="0">
    <w:nsid w:val="557C2AF5"/>
    <w:multiLevelType w:val="multilevel"/>
    <w:tmpl w:val="557C2AF5"/>
    <w:lvl w:ilvl="0">
      <w:start w:val="1"/>
      <w:numFmt w:val="decimal"/>
      <w:pStyle w:val="af4"/>
      <w:suff w:val="nothing"/>
      <w:lvlText w:val="图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2" w15:restartNumberingAfterBreak="0">
    <w:nsid w:val="60B55DC2"/>
    <w:multiLevelType w:val="multilevel"/>
    <w:tmpl w:val="60B55DC2"/>
    <w:lvl w:ilvl="0">
      <w:start w:val="1"/>
      <w:numFmt w:val="upperLetter"/>
      <w:pStyle w:val="af5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>
      <w:start w:val="1"/>
      <w:numFmt w:val="decimal"/>
      <w:pStyle w:val="af6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3" w15:restartNumberingAfterBreak="0">
    <w:nsid w:val="646260FA"/>
    <w:multiLevelType w:val="multilevel"/>
    <w:tmpl w:val="646260FA"/>
    <w:lvl w:ilvl="0">
      <w:start w:val="1"/>
      <w:numFmt w:val="decimal"/>
      <w:pStyle w:val="af7"/>
      <w:suff w:val="nothing"/>
      <w:lvlText w:val="表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4" w15:restartNumberingAfterBreak="0">
    <w:nsid w:val="657D3FBC"/>
    <w:multiLevelType w:val="multilevel"/>
    <w:tmpl w:val="657D3FBC"/>
    <w:lvl w:ilvl="0">
      <w:start w:val="1"/>
      <w:numFmt w:val="upperLetter"/>
      <w:pStyle w:val="af8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f9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fa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fb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fc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fd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fe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5" w15:restartNumberingAfterBreak="0">
    <w:nsid w:val="6D6C07CD"/>
    <w:multiLevelType w:val="multilevel"/>
    <w:tmpl w:val="6D6C07CD"/>
    <w:lvl w:ilvl="0">
      <w:start w:val="1"/>
      <w:numFmt w:val="lowerLetter"/>
      <w:pStyle w:val="aff"/>
      <w:lvlText w:val="%1)"/>
      <w:lvlJc w:val="left"/>
      <w:pPr>
        <w:tabs>
          <w:tab w:val="left" w:pos="839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1">
      <w:start w:val="1"/>
      <w:numFmt w:val="decimal"/>
      <w:pStyle w:val="aff0"/>
      <w:lvlText w:val="%2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abstractNum w:abstractNumId="16" w15:restartNumberingAfterBreak="0">
    <w:nsid w:val="6DBF04F4"/>
    <w:multiLevelType w:val="multilevel"/>
    <w:tmpl w:val="6DBF04F4"/>
    <w:lvl w:ilvl="0">
      <w:start w:val="1"/>
      <w:numFmt w:val="none"/>
      <w:pStyle w:val="aff1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 w16cid:durableId="1404066632">
    <w:abstractNumId w:val="8"/>
  </w:num>
  <w:num w:numId="2" w16cid:durableId="1816288511">
    <w:abstractNumId w:val="5"/>
  </w:num>
  <w:num w:numId="3" w16cid:durableId="1970627094">
    <w:abstractNumId w:val="7"/>
  </w:num>
  <w:num w:numId="4" w16cid:durableId="1212232872">
    <w:abstractNumId w:val="2"/>
  </w:num>
  <w:num w:numId="5" w16cid:durableId="1973093342">
    <w:abstractNumId w:val="9"/>
  </w:num>
  <w:num w:numId="6" w16cid:durableId="546798801">
    <w:abstractNumId w:val="16"/>
  </w:num>
  <w:num w:numId="7" w16cid:durableId="1101150352">
    <w:abstractNumId w:val="0"/>
  </w:num>
  <w:num w:numId="8" w16cid:durableId="1595816993">
    <w:abstractNumId w:val="10"/>
  </w:num>
  <w:num w:numId="9" w16cid:durableId="576012671">
    <w:abstractNumId w:val="4"/>
  </w:num>
  <w:num w:numId="10" w16cid:durableId="1463765802">
    <w:abstractNumId w:val="14"/>
  </w:num>
  <w:num w:numId="11" w16cid:durableId="342588373">
    <w:abstractNumId w:val="12"/>
  </w:num>
  <w:num w:numId="12" w16cid:durableId="1708066773">
    <w:abstractNumId w:val="15"/>
  </w:num>
  <w:num w:numId="13" w16cid:durableId="850097492">
    <w:abstractNumId w:val="6"/>
  </w:num>
  <w:num w:numId="14" w16cid:durableId="1366247863">
    <w:abstractNumId w:val="1"/>
  </w:num>
  <w:num w:numId="15" w16cid:durableId="1503008618">
    <w:abstractNumId w:val="3"/>
  </w:num>
  <w:num w:numId="16" w16cid:durableId="1237934167">
    <w:abstractNumId w:val="13"/>
  </w:num>
  <w:num w:numId="17" w16cid:durableId="965622741">
    <w:abstractNumId w:val="11"/>
  </w:num>
  <w:num w:numId="18" w16cid:durableId="1037435245">
    <w:abstractNumId w:val="5"/>
  </w:num>
  <w:num w:numId="19" w16cid:durableId="982198946">
    <w:abstractNumId w:val="5"/>
  </w:num>
  <w:num w:numId="20" w16cid:durableId="1216696468">
    <w:abstractNumId w:val="5"/>
  </w:num>
  <w:num w:numId="21" w16cid:durableId="424418179">
    <w:abstractNumId w:val="5"/>
  </w:num>
  <w:num w:numId="22" w16cid:durableId="60560527">
    <w:abstractNumId w:val="5"/>
  </w:num>
  <w:num w:numId="23" w16cid:durableId="1937249978">
    <w:abstractNumId w:val="5"/>
  </w:num>
  <w:num w:numId="24" w16cid:durableId="213349533">
    <w:abstractNumId w:val="5"/>
  </w:num>
  <w:num w:numId="25" w16cid:durableId="2126346490">
    <w:abstractNumId w:val="5"/>
  </w:num>
  <w:num w:numId="26" w16cid:durableId="1788356347">
    <w:abstractNumId w:val="5"/>
  </w:num>
  <w:num w:numId="27" w16cid:durableId="1544102142">
    <w:abstractNumId w:val="5"/>
  </w:num>
  <w:num w:numId="28" w16cid:durableId="433674941">
    <w:abstractNumId w:val="5"/>
  </w:num>
  <w:num w:numId="29" w16cid:durableId="740904732">
    <w:abstractNumId w:val="5"/>
  </w:num>
  <w:num w:numId="30" w16cid:durableId="722948017">
    <w:abstractNumId w:val="5"/>
  </w:num>
  <w:num w:numId="31" w16cid:durableId="1955819737">
    <w:abstractNumId w:val="5"/>
  </w:num>
  <w:num w:numId="32" w16cid:durableId="1673221397">
    <w:abstractNumId w:val="5"/>
  </w:num>
  <w:num w:numId="33" w16cid:durableId="1714579541">
    <w:abstractNumId w:val="5"/>
  </w:num>
  <w:num w:numId="34" w16cid:durableId="1850413370">
    <w:abstractNumId w:val="5"/>
  </w:num>
  <w:num w:numId="35" w16cid:durableId="1179932813">
    <w:abstractNumId w:val="5"/>
  </w:num>
  <w:num w:numId="36" w16cid:durableId="1349287296">
    <w:abstractNumId w:val="5"/>
  </w:num>
  <w:num w:numId="37" w16cid:durableId="49801073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documentProtection w:edit="forms" w:enforcement="1" w:cryptProviderType="rsaFull" w:cryptAlgorithmClass="hash" w:cryptAlgorithmType="typeAny" w:cryptAlgorithmSid="4" w:cryptSpinCount="0" w:hash="ZSMD9oFGR+EkrzLcq5slhewbNug=" w:salt="o+vZ4ZPaPbn3vm0LZzizsQ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293345C9"/>
    <w:rsid w:val="00000244"/>
    <w:rsid w:val="0000185F"/>
    <w:rsid w:val="0000586F"/>
    <w:rsid w:val="00007330"/>
    <w:rsid w:val="00007476"/>
    <w:rsid w:val="00013150"/>
    <w:rsid w:val="00013D86"/>
    <w:rsid w:val="00013E02"/>
    <w:rsid w:val="0002143C"/>
    <w:rsid w:val="00025A65"/>
    <w:rsid w:val="00026C31"/>
    <w:rsid w:val="00027280"/>
    <w:rsid w:val="000320A7"/>
    <w:rsid w:val="00035925"/>
    <w:rsid w:val="00056CBA"/>
    <w:rsid w:val="00067CDF"/>
    <w:rsid w:val="0007283F"/>
    <w:rsid w:val="00074FBE"/>
    <w:rsid w:val="000778E3"/>
    <w:rsid w:val="00083A09"/>
    <w:rsid w:val="0009005E"/>
    <w:rsid w:val="00092857"/>
    <w:rsid w:val="00097895"/>
    <w:rsid w:val="000A20A9"/>
    <w:rsid w:val="000A48B1"/>
    <w:rsid w:val="000A4A6D"/>
    <w:rsid w:val="000A51B0"/>
    <w:rsid w:val="000B3143"/>
    <w:rsid w:val="000C6B05"/>
    <w:rsid w:val="000C6DD6"/>
    <w:rsid w:val="000C73D4"/>
    <w:rsid w:val="000D3D4C"/>
    <w:rsid w:val="000D4F51"/>
    <w:rsid w:val="000D718B"/>
    <w:rsid w:val="000E0C46"/>
    <w:rsid w:val="000F030C"/>
    <w:rsid w:val="000F129C"/>
    <w:rsid w:val="000F55ED"/>
    <w:rsid w:val="001013FE"/>
    <w:rsid w:val="001056DE"/>
    <w:rsid w:val="001124C0"/>
    <w:rsid w:val="0013175F"/>
    <w:rsid w:val="001512B4"/>
    <w:rsid w:val="001620A5"/>
    <w:rsid w:val="00164E53"/>
    <w:rsid w:val="0016699D"/>
    <w:rsid w:val="00175159"/>
    <w:rsid w:val="00176208"/>
    <w:rsid w:val="0018211B"/>
    <w:rsid w:val="001840D3"/>
    <w:rsid w:val="001900F8"/>
    <w:rsid w:val="00191258"/>
    <w:rsid w:val="00192680"/>
    <w:rsid w:val="00193037"/>
    <w:rsid w:val="00193A2C"/>
    <w:rsid w:val="001953F0"/>
    <w:rsid w:val="001A288E"/>
    <w:rsid w:val="001B0012"/>
    <w:rsid w:val="001B58B0"/>
    <w:rsid w:val="001B6DC2"/>
    <w:rsid w:val="001C149C"/>
    <w:rsid w:val="001C21AC"/>
    <w:rsid w:val="001C47BA"/>
    <w:rsid w:val="001C59EA"/>
    <w:rsid w:val="001D406C"/>
    <w:rsid w:val="001D41EE"/>
    <w:rsid w:val="001E0380"/>
    <w:rsid w:val="001E13B1"/>
    <w:rsid w:val="001F3A19"/>
    <w:rsid w:val="00212D7A"/>
    <w:rsid w:val="00221212"/>
    <w:rsid w:val="00222D2B"/>
    <w:rsid w:val="002315AF"/>
    <w:rsid w:val="00231AB6"/>
    <w:rsid w:val="00234467"/>
    <w:rsid w:val="00237D8D"/>
    <w:rsid w:val="00241DA2"/>
    <w:rsid w:val="00247FEE"/>
    <w:rsid w:val="00250E7D"/>
    <w:rsid w:val="00251E26"/>
    <w:rsid w:val="002536CA"/>
    <w:rsid w:val="002565D5"/>
    <w:rsid w:val="002622C0"/>
    <w:rsid w:val="002778AE"/>
    <w:rsid w:val="002824DA"/>
    <w:rsid w:val="0028269A"/>
    <w:rsid w:val="00283590"/>
    <w:rsid w:val="0028663F"/>
    <w:rsid w:val="00286973"/>
    <w:rsid w:val="00287F9C"/>
    <w:rsid w:val="00294E70"/>
    <w:rsid w:val="002A1924"/>
    <w:rsid w:val="002A7420"/>
    <w:rsid w:val="002B0F12"/>
    <w:rsid w:val="002B1308"/>
    <w:rsid w:val="002B4554"/>
    <w:rsid w:val="002C72D8"/>
    <w:rsid w:val="002D11FA"/>
    <w:rsid w:val="002E09B9"/>
    <w:rsid w:val="002E0DDF"/>
    <w:rsid w:val="002E2906"/>
    <w:rsid w:val="002E5635"/>
    <w:rsid w:val="002E64C3"/>
    <w:rsid w:val="002E6A2C"/>
    <w:rsid w:val="002F1D8C"/>
    <w:rsid w:val="002F21DA"/>
    <w:rsid w:val="002F4DB6"/>
    <w:rsid w:val="00301F39"/>
    <w:rsid w:val="003156E1"/>
    <w:rsid w:val="00325926"/>
    <w:rsid w:val="00327A8A"/>
    <w:rsid w:val="003321ED"/>
    <w:rsid w:val="0033627B"/>
    <w:rsid w:val="00336531"/>
    <w:rsid w:val="00336610"/>
    <w:rsid w:val="003428EE"/>
    <w:rsid w:val="00343F73"/>
    <w:rsid w:val="00345060"/>
    <w:rsid w:val="0035323B"/>
    <w:rsid w:val="003609D2"/>
    <w:rsid w:val="00363F22"/>
    <w:rsid w:val="003667FB"/>
    <w:rsid w:val="00375564"/>
    <w:rsid w:val="00376790"/>
    <w:rsid w:val="00383191"/>
    <w:rsid w:val="00386DED"/>
    <w:rsid w:val="003912E7"/>
    <w:rsid w:val="00393947"/>
    <w:rsid w:val="003A0AEC"/>
    <w:rsid w:val="003A2275"/>
    <w:rsid w:val="003A5050"/>
    <w:rsid w:val="003A6A4F"/>
    <w:rsid w:val="003A7088"/>
    <w:rsid w:val="003B00DF"/>
    <w:rsid w:val="003B1275"/>
    <w:rsid w:val="003B1778"/>
    <w:rsid w:val="003C11CB"/>
    <w:rsid w:val="003C75F3"/>
    <w:rsid w:val="003C78A3"/>
    <w:rsid w:val="003E1867"/>
    <w:rsid w:val="003E4FDE"/>
    <w:rsid w:val="003E5729"/>
    <w:rsid w:val="003E7927"/>
    <w:rsid w:val="003F4EE0"/>
    <w:rsid w:val="00401191"/>
    <w:rsid w:val="00402153"/>
    <w:rsid w:val="00402FC1"/>
    <w:rsid w:val="0041416D"/>
    <w:rsid w:val="00416BA0"/>
    <w:rsid w:val="00425082"/>
    <w:rsid w:val="00427325"/>
    <w:rsid w:val="00431DEB"/>
    <w:rsid w:val="00433591"/>
    <w:rsid w:val="004351E9"/>
    <w:rsid w:val="00446B29"/>
    <w:rsid w:val="00453F9A"/>
    <w:rsid w:val="0046176D"/>
    <w:rsid w:val="00471E91"/>
    <w:rsid w:val="00474675"/>
    <w:rsid w:val="0047470C"/>
    <w:rsid w:val="00495952"/>
    <w:rsid w:val="00497D2A"/>
    <w:rsid w:val="004A35F9"/>
    <w:rsid w:val="004B24C1"/>
    <w:rsid w:val="004B5DD0"/>
    <w:rsid w:val="004C292F"/>
    <w:rsid w:val="004D31F3"/>
    <w:rsid w:val="004E307D"/>
    <w:rsid w:val="004F67DF"/>
    <w:rsid w:val="00507060"/>
    <w:rsid w:val="00510280"/>
    <w:rsid w:val="00513D73"/>
    <w:rsid w:val="00514A43"/>
    <w:rsid w:val="005174E5"/>
    <w:rsid w:val="00522393"/>
    <w:rsid w:val="00522620"/>
    <w:rsid w:val="005245E1"/>
    <w:rsid w:val="00525656"/>
    <w:rsid w:val="00525A34"/>
    <w:rsid w:val="00534C02"/>
    <w:rsid w:val="0054264B"/>
    <w:rsid w:val="00543786"/>
    <w:rsid w:val="005437FD"/>
    <w:rsid w:val="005533D7"/>
    <w:rsid w:val="005703DE"/>
    <w:rsid w:val="0058257B"/>
    <w:rsid w:val="0058261C"/>
    <w:rsid w:val="0058464E"/>
    <w:rsid w:val="00595213"/>
    <w:rsid w:val="005954B3"/>
    <w:rsid w:val="005A01CB"/>
    <w:rsid w:val="005A58FF"/>
    <w:rsid w:val="005A5EAF"/>
    <w:rsid w:val="005A64C0"/>
    <w:rsid w:val="005B3380"/>
    <w:rsid w:val="005B3C11"/>
    <w:rsid w:val="005B5A75"/>
    <w:rsid w:val="005C1C28"/>
    <w:rsid w:val="005C6DB5"/>
    <w:rsid w:val="005D3439"/>
    <w:rsid w:val="005D5D5A"/>
    <w:rsid w:val="005E19E7"/>
    <w:rsid w:val="005E3E25"/>
    <w:rsid w:val="005F4A73"/>
    <w:rsid w:val="00612729"/>
    <w:rsid w:val="00613618"/>
    <w:rsid w:val="0061716C"/>
    <w:rsid w:val="006243A1"/>
    <w:rsid w:val="00632E56"/>
    <w:rsid w:val="00635CBA"/>
    <w:rsid w:val="00637F2D"/>
    <w:rsid w:val="0064338B"/>
    <w:rsid w:val="00646542"/>
    <w:rsid w:val="006504F4"/>
    <w:rsid w:val="00654BC9"/>
    <w:rsid w:val="006552FD"/>
    <w:rsid w:val="00663AF3"/>
    <w:rsid w:val="00666B6C"/>
    <w:rsid w:val="00682682"/>
    <w:rsid w:val="00682702"/>
    <w:rsid w:val="00690BE7"/>
    <w:rsid w:val="00692368"/>
    <w:rsid w:val="006973FC"/>
    <w:rsid w:val="006A0D45"/>
    <w:rsid w:val="006A2EBC"/>
    <w:rsid w:val="006A5EA0"/>
    <w:rsid w:val="006A783B"/>
    <w:rsid w:val="006A7B33"/>
    <w:rsid w:val="006B2A63"/>
    <w:rsid w:val="006B30D9"/>
    <w:rsid w:val="006B4E13"/>
    <w:rsid w:val="006B75DD"/>
    <w:rsid w:val="006C4BC1"/>
    <w:rsid w:val="006C67E0"/>
    <w:rsid w:val="006C7ABA"/>
    <w:rsid w:val="006D0D60"/>
    <w:rsid w:val="006D1122"/>
    <w:rsid w:val="006D3C00"/>
    <w:rsid w:val="006E02C2"/>
    <w:rsid w:val="006E167D"/>
    <w:rsid w:val="006E3675"/>
    <w:rsid w:val="006E4A7F"/>
    <w:rsid w:val="006F4830"/>
    <w:rsid w:val="00704DF6"/>
    <w:rsid w:val="0070651C"/>
    <w:rsid w:val="0071305D"/>
    <w:rsid w:val="007132A3"/>
    <w:rsid w:val="00716421"/>
    <w:rsid w:val="00724EFB"/>
    <w:rsid w:val="007419C3"/>
    <w:rsid w:val="00743385"/>
    <w:rsid w:val="00745634"/>
    <w:rsid w:val="007467A7"/>
    <w:rsid w:val="007469DD"/>
    <w:rsid w:val="0074741B"/>
    <w:rsid w:val="0074759E"/>
    <w:rsid w:val="007478EA"/>
    <w:rsid w:val="00750DF5"/>
    <w:rsid w:val="0075415C"/>
    <w:rsid w:val="00763502"/>
    <w:rsid w:val="00763956"/>
    <w:rsid w:val="00763F1C"/>
    <w:rsid w:val="00786ED9"/>
    <w:rsid w:val="007913AB"/>
    <w:rsid w:val="007914F7"/>
    <w:rsid w:val="007A1D3C"/>
    <w:rsid w:val="007B1625"/>
    <w:rsid w:val="007B706E"/>
    <w:rsid w:val="007B71EB"/>
    <w:rsid w:val="007C6205"/>
    <w:rsid w:val="007C686A"/>
    <w:rsid w:val="007C728E"/>
    <w:rsid w:val="007D2C53"/>
    <w:rsid w:val="007D3D60"/>
    <w:rsid w:val="007D5F38"/>
    <w:rsid w:val="007E1980"/>
    <w:rsid w:val="007E3F18"/>
    <w:rsid w:val="007E4B76"/>
    <w:rsid w:val="007E5EA8"/>
    <w:rsid w:val="007E60A4"/>
    <w:rsid w:val="007E7919"/>
    <w:rsid w:val="007F0CF1"/>
    <w:rsid w:val="007F12A5"/>
    <w:rsid w:val="007F4CF1"/>
    <w:rsid w:val="007F758D"/>
    <w:rsid w:val="007F7D52"/>
    <w:rsid w:val="0080654C"/>
    <w:rsid w:val="008071C6"/>
    <w:rsid w:val="00817A00"/>
    <w:rsid w:val="00820D00"/>
    <w:rsid w:val="00823B1F"/>
    <w:rsid w:val="00835DB3"/>
    <w:rsid w:val="0083617B"/>
    <w:rsid w:val="008371BD"/>
    <w:rsid w:val="008504A8"/>
    <w:rsid w:val="0085282E"/>
    <w:rsid w:val="008709A1"/>
    <w:rsid w:val="0087198C"/>
    <w:rsid w:val="00872C1F"/>
    <w:rsid w:val="00873B42"/>
    <w:rsid w:val="00885255"/>
    <w:rsid w:val="008856D8"/>
    <w:rsid w:val="00892E82"/>
    <w:rsid w:val="0089782E"/>
    <w:rsid w:val="008A0944"/>
    <w:rsid w:val="008C1B58"/>
    <w:rsid w:val="008C39AE"/>
    <w:rsid w:val="008C590D"/>
    <w:rsid w:val="008E031B"/>
    <w:rsid w:val="008E69D5"/>
    <w:rsid w:val="008E7029"/>
    <w:rsid w:val="008E7EF6"/>
    <w:rsid w:val="008F1F98"/>
    <w:rsid w:val="008F3AAD"/>
    <w:rsid w:val="008F6758"/>
    <w:rsid w:val="009040DD"/>
    <w:rsid w:val="00905B47"/>
    <w:rsid w:val="0091331C"/>
    <w:rsid w:val="0092055A"/>
    <w:rsid w:val="009279DE"/>
    <w:rsid w:val="00930116"/>
    <w:rsid w:val="0094212C"/>
    <w:rsid w:val="00954689"/>
    <w:rsid w:val="009617C9"/>
    <w:rsid w:val="00961C93"/>
    <w:rsid w:val="00965324"/>
    <w:rsid w:val="0097091E"/>
    <w:rsid w:val="009760D3"/>
    <w:rsid w:val="00977132"/>
    <w:rsid w:val="009815F8"/>
    <w:rsid w:val="00981A4B"/>
    <w:rsid w:val="00982501"/>
    <w:rsid w:val="009877D3"/>
    <w:rsid w:val="00994E8F"/>
    <w:rsid w:val="009951DC"/>
    <w:rsid w:val="009959BB"/>
    <w:rsid w:val="00997158"/>
    <w:rsid w:val="009A3A7C"/>
    <w:rsid w:val="009B2ADB"/>
    <w:rsid w:val="009B603A"/>
    <w:rsid w:val="009C2D0E"/>
    <w:rsid w:val="009C3DAC"/>
    <w:rsid w:val="009C42E0"/>
    <w:rsid w:val="009C55FD"/>
    <w:rsid w:val="009D5362"/>
    <w:rsid w:val="009E1415"/>
    <w:rsid w:val="009E2799"/>
    <w:rsid w:val="009E6116"/>
    <w:rsid w:val="00A02E43"/>
    <w:rsid w:val="00A065F9"/>
    <w:rsid w:val="00A0690A"/>
    <w:rsid w:val="00A07F34"/>
    <w:rsid w:val="00A1021F"/>
    <w:rsid w:val="00A22154"/>
    <w:rsid w:val="00A25C38"/>
    <w:rsid w:val="00A3083F"/>
    <w:rsid w:val="00A36BBE"/>
    <w:rsid w:val="00A421B5"/>
    <w:rsid w:val="00A4307A"/>
    <w:rsid w:val="00A47EBB"/>
    <w:rsid w:val="00A51CDD"/>
    <w:rsid w:val="00A61626"/>
    <w:rsid w:val="00A6730D"/>
    <w:rsid w:val="00A71625"/>
    <w:rsid w:val="00A71B9B"/>
    <w:rsid w:val="00A751C7"/>
    <w:rsid w:val="00A771E4"/>
    <w:rsid w:val="00A87844"/>
    <w:rsid w:val="00A92627"/>
    <w:rsid w:val="00A93344"/>
    <w:rsid w:val="00AA038C"/>
    <w:rsid w:val="00AA7A09"/>
    <w:rsid w:val="00AB3B50"/>
    <w:rsid w:val="00AB6C1D"/>
    <w:rsid w:val="00AC05B1"/>
    <w:rsid w:val="00AD244C"/>
    <w:rsid w:val="00AD356C"/>
    <w:rsid w:val="00AD5744"/>
    <w:rsid w:val="00AE2914"/>
    <w:rsid w:val="00AE62AB"/>
    <w:rsid w:val="00AE6D15"/>
    <w:rsid w:val="00AF41A2"/>
    <w:rsid w:val="00AF5CFA"/>
    <w:rsid w:val="00B04182"/>
    <w:rsid w:val="00B04A51"/>
    <w:rsid w:val="00B07AE3"/>
    <w:rsid w:val="00B11430"/>
    <w:rsid w:val="00B206EF"/>
    <w:rsid w:val="00B2277E"/>
    <w:rsid w:val="00B353EB"/>
    <w:rsid w:val="00B414E6"/>
    <w:rsid w:val="00B4251C"/>
    <w:rsid w:val="00B439C4"/>
    <w:rsid w:val="00B4535E"/>
    <w:rsid w:val="00B52A8C"/>
    <w:rsid w:val="00B636A8"/>
    <w:rsid w:val="00B665C6"/>
    <w:rsid w:val="00B770C3"/>
    <w:rsid w:val="00B805AF"/>
    <w:rsid w:val="00B869EC"/>
    <w:rsid w:val="00B87ADB"/>
    <w:rsid w:val="00B92D39"/>
    <w:rsid w:val="00B9397A"/>
    <w:rsid w:val="00B9633D"/>
    <w:rsid w:val="00BA2EBE"/>
    <w:rsid w:val="00BB0F28"/>
    <w:rsid w:val="00BB22CA"/>
    <w:rsid w:val="00BB458A"/>
    <w:rsid w:val="00BC78D7"/>
    <w:rsid w:val="00BD00D3"/>
    <w:rsid w:val="00BD1659"/>
    <w:rsid w:val="00BD3AA9"/>
    <w:rsid w:val="00BD4A18"/>
    <w:rsid w:val="00BD6DB2"/>
    <w:rsid w:val="00BE11CF"/>
    <w:rsid w:val="00BE21AB"/>
    <w:rsid w:val="00BE55CB"/>
    <w:rsid w:val="00BF14B0"/>
    <w:rsid w:val="00BF617A"/>
    <w:rsid w:val="00C0379D"/>
    <w:rsid w:val="00C03931"/>
    <w:rsid w:val="00C04B20"/>
    <w:rsid w:val="00C05FE3"/>
    <w:rsid w:val="00C15C2D"/>
    <w:rsid w:val="00C2136D"/>
    <w:rsid w:val="00C214EE"/>
    <w:rsid w:val="00C2314B"/>
    <w:rsid w:val="00C24971"/>
    <w:rsid w:val="00C26BE5"/>
    <w:rsid w:val="00C26E4D"/>
    <w:rsid w:val="00C26E53"/>
    <w:rsid w:val="00C27909"/>
    <w:rsid w:val="00C27B03"/>
    <w:rsid w:val="00C314E1"/>
    <w:rsid w:val="00C34397"/>
    <w:rsid w:val="00C359F7"/>
    <w:rsid w:val="00C4095D"/>
    <w:rsid w:val="00C601D2"/>
    <w:rsid w:val="00C640B5"/>
    <w:rsid w:val="00C65BCC"/>
    <w:rsid w:val="00C66970"/>
    <w:rsid w:val="00C71536"/>
    <w:rsid w:val="00C83A2A"/>
    <w:rsid w:val="00C8691C"/>
    <w:rsid w:val="00C922BE"/>
    <w:rsid w:val="00CA168A"/>
    <w:rsid w:val="00CA357E"/>
    <w:rsid w:val="00CA44F9"/>
    <w:rsid w:val="00CA4A69"/>
    <w:rsid w:val="00CA62B6"/>
    <w:rsid w:val="00CC3E0C"/>
    <w:rsid w:val="00CC58D3"/>
    <w:rsid w:val="00CC784D"/>
    <w:rsid w:val="00CE269E"/>
    <w:rsid w:val="00CF22CC"/>
    <w:rsid w:val="00D0337B"/>
    <w:rsid w:val="00D079B2"/>
    <w:rsid w:val="00D114E9"/>
    <w:rsid w:val="00D15893"/>
    <w:rsid w:val="00D16B92"/>
    <w:rsid w:val="00D2736A"/>
    <w:rsid w:val="00D4295B"/>
    <w:rsid w:val="00D429C6"/>
    <w:rsid w:val="00D47748"/>
    <w:rsid w:val="00D54CC3"/>
    <w:rsid w:val="00D6041A"/>
    <w:rsid w:val="00D60DC2"/>
    <w:rsid w:val="00D633EB"/>
    <w:rsid w:val="00D75986"/>
    <w:rsid w:val="00D82FF7"/>
    <w:rsid w:val="00D847FE"/>
    <w:rsid w:val="00D85344"/>
    <w:rsid w:val="00D964EA"/>
    <w:rsid w:val="00D966D0"/>
    <w:rsid w:val="00DA0C59"/>
    <w:rsid w:val="00DA2AA8"/>
    <w:rsid w:val="00DA3991"/>
    <w:rsid w:val="00DB7E6C"/>
    <w:rsid w:val="00DD5A29"/>
    <w:rsid w:val="00DD5D9D"/>
    <w:rsid w:val="00DE35CB"/>
    <w:rsid w:val="00DF21E9"/>
    <w:rsid w:val="00E00F14"/>
    <w:rsid w:val="00E06386"/>
    <w:rsid w:val="00E22573"/>
    <w:rsid w:val="00E24EB4"/>
    <w:rsid w:val="00E2708F"/>
    <w:rsid w:val="00E320ED"/>
    <w:rsid w:val="00E33AFB"/>
    <w:rsid w:val="00E34218"/>
    <w:rsid w:val="00E36258"/>
    <w:rsid w:val="00E46282"/>
    <w:rsid w:val="00E5216E"/>
    <w:rsid w:val="00E56705"/>
    <w:rsid w:val="00E82344"/>
    <w:rsid w:val="00E84C82"/>
    <w:rsid w:val="00E84D64"/>
    <w:rsid w:val="00E87408"/>
    <w:rsid w:val="00E914C4"/>
    <w:rsid w:val="00E934F5"/>
    <w:rsid w:val="00E96961"/>
    <w:rsid w:val="00EA455B"/>
    <w:rsid w:val="00EA72EC"/>
    <w:rsid w:val="00EB11CB"/>
    <w:rsid w:val="00EB275A"/>
    <w:rsid w:val="00EB6926"/>
    <w:rsid w:val="00EB786A"/>
    <w:rsid w:val="00EC1578"/>
    <w:rsid w:val="00EC1C72"/>
    <w:rsid w:val="00EC3CC9"/>
    <w:rsid w:val="00EC680A"/>
    <w:rsid w:val="00ED3692"/>
    <w:rsid w:val="00EE2BED"/>
    <w:rsid w:val="00EE31A5"/>
    <w:rsid w:val="00EE374B"/>
    <w:rsid w:val="00F02896"/>
    <w:rsid w:val="00F11BB5"/>
    <w:rsid w:val="00F1417B"/>
    <w:rsid w:val="00F14DE4"/>
    <w:rsid w:val="00F16CDB"/>
    <w:rsid w:val="00F34B99"/>
    <w:rsid w:val="00F43100"/>
    <w:rsid w:val="00F52DAB"/>
    <w:rsid w:val="00F543F0"/>
    <w:rsid w:val="00F57794"/>
    <w:rsid w:val="00F603A2"/>
    <w:rsid w:val="00F67A36"/>
    <w:rsid w:val="00F81D29"/>
    <w:rsid w:val="00F91C4D"/>
    <w:rsid w:val="00F922E8"/>
    <w:rsid w:val="00F92FD9"/>
    <w:rsid w:val="00FA6684"/>
    <w:rsid w:val="00FA6E14"/>
    <w:rsid w:val="00FA731E"/>
    <w:rsid w:val="00FB2B38"/>
    <w:rsid w:val="00FB3483"/>
    <w:rsid w:val="00FC59F8"/>
    <w:rsid w:val="00FC6358"/>
    <w:rsid w:val="00FD320D"/>
    <w:rsid w:val="00FE23DE"/>
    <w:rsid w:val="00FE5BFA"/>
    <w:rsid w:val="05042E2A"/>
    <w:rsid w:val="06934567"/>
    <w:rsid w:val="06F03B35"/>
    <w:rsid w:val="075030B7"/>
    <w:rsid w:val="08281A01"/>
    <w:rsid w:val="09443413"/>
    <w:rsid w:val="0A73405D"/>
    <w:rsid w:val="0C21556D"/>
    <w:rsid w:val="0D0C204C"/>
    <w:rsid w:val="0D3D6DD0"/>
    <w:rsid w:val="0DD22D17"/>
    <w:rsid w:val="117063AE"/>
    <w:rsid w:val="11FF61F1"/>
    <w:rsid w:val="128A64DF"/>
    <w:rsid w:val="129119F9"/>
    <w:rsid w:val="1380133A"/>
    <w:rsid w:val="1425512B"/>
    <w:rsid w:val="177D489F"/>
    <w:rsid w:val="17936B7B"/>
    <w:rsid w:val="190B0E00"/>
    <w:rsid w:val="19942FBE"/>
    <w:rsid w:val="19E97A0B"/>
    <w:rsid w:val="1B9F681F"/>
    <w:rsid w:val="1E171735"/>
    <w:rsid w:val="1E3A6463"/>
    <w:rsid w:val="1FBF5566"/>
    <w:rsid w:val="1FFF5DB3"/>
    <w:rsid w:val="203240EA"/>
    <w:rsid w:val="217F506D"/>
    <w:rsid w:val="220C40C6"/>
    <w:rsid w:val="238114E1"/>
    <w:rsid w:val="23824941"/>
    <w:rsid w:val="24C96522"/>
    <w:rsid w:val="2511060F"/>
    <w:rsid w:val="25B668EA"/>
    <w:rsid w:val="26AA0C0D"/>
    <w:rsid w:val="26D207E1"/>
    <w:rsid w:val="27CE7C28"/>
    <w:rsid w:val="293345C9"/>
    <w:rsid w:val="29C90180"/>
    <w:rsid w:val="29DF4F57"/>
    <w:rsid w:val="2A924EA9"/>
    <w:rsid w:val="2B51473C"/>
    <w:rsid w:val="2E4832ED"/>
    <w:rsid w:val="30D320C2"/>
    <w:rsid w:val="31655C3E"/>
    <w:rsid w:val="33545D47"/>
    <w:rsid w:val="36AE6A14"/>
    <w:rsid w:val="36EA7EED"/>
    <w:rsid w:val="37401F0B"/>
    <w:rsid w:val="3815632E"/>
    <w:rsid w:val="38335360"/>
    <w:rsid w:val="389C28D5"/>
    <w:rsid w:val="3A1748D9"/>
    <w:rsid w:val="3A380E2B"/>
    <w:rsid w:val="3B68116D"/>
    <w:rsid w:val="3C6D5E22"/>
    <w:rsid w:val="3C8E1B15"/>
    <w:rsid w:val="3CA046C0"/>
    <w:rsid w:val="3CD351E0"/>
    <w:rsid w:val="3CD7160C"/>
    <w:rsid w:val="3CD90B5B"/>
    <w:rsid w:val="3DC53C55"/>
    <w:rsid w:val="3E791BED"/>
    <w:rsid w:val="3FEB0D1D"/>
    <w:rsid w:val="408A5972"/>
    <w:rsid w:val="411D07B4"/>
    <w:rsid w:val="414D0F85"/>
    <w:rsid w:val="42300F36"/>
    <w:rsid w:val="4263581B"/>
    <w:rsid w:val="47041829"/>
    <w:rsid w:val="47357BDE"/>
    <w:rsid w:val="47533080"/>
    <w:rsid w:val="48110DA5"/>
    <w:rsid w:val="483063A1"/>
    <w:rsid w:val="48567968"/>
    <w:rsid w:val="49177540"/>
    <w:rsid w:val="49592A8A"/>
    <w:rsid w:val="4A7F2BF5"/>
    <w:rsid w:val="4C426349"/>
    <w:rsid w:val="4CE13DA3"/>
    <w:rsid w:val="4D3B5251"/>
    <w:rsid w:val="4D755454"/>
    <w:rsid w:val="4EF63AE5"/>
    <w:rsid w:val="50102641"/>
    <w:rsid w:val="51665512"/>
    <w:rsid w:val="52241F27"/>
    <w:rsid w:val="52BC19D0"/>
    <w:rsid w:val="54D33C1C"/>
    <w:rsid w:val="577A0288"/>
    <w:rsid w:val="57BA4477"/>
    <w:rsid w:val="580B1BC6"/>
    <w:rsid w:val="58915C2F"/>
    <w:rsid w:val="59D92A65"/>
    <w:rsid w:val="5B281DAE"/>
    <w:rsid w:val="5BD82F4E"/>
    <w:rsid w:val="5CA85C79"/>
    <w:rsid w:val="5CB06946"/>
    <w:rsid w:val="5D2267E2"/>
    <w:rsid w:val="5DC06160"/>
    <w:rsid w:val="5E2E66AB"/>
    <w:rsid w:val="5FD818E4"/>
    <w:rsid w:val="5FE53A0F"/>
    <w:rsid w:val="60CD39B3"/>
    <w:rsid w:val="61786DAA"/>
    <w:rsid w:val="621B50EC"/>
    <w:rsid w:val="62795938"/>
    <w:rsid w:val="64366626"/>
    <w:rsid w:val="64411F85"/>
    <w:rsid w:val="66084820"/>
    <w:rsid w:val="66CB7CC4"/>
    <w:rsid w:val="670C332F"/>
    <w:rsid w:val="69F05067"/>
    <w:rsid w:val="6ADF68FF"/>
    <w:rsid w:val="6BED0C38"/>
    <w:rsid w:val="6C5F68F2"/>
    <w:rsid w:val="6C913F28"/>
    <w:rsid w:val="6CBC7ED7"/>
    <w:rsid w:val="6DF76C05"/>
    <w:rsid w:val="6ECE7D7C"/>
    <w:rsid w:val="700B60E5"/>
    <w:rsid w:val="701018F3"/>
    <w:rsid w:val="710E40D8"/>
    <w:rsid w:val="71F85080"/>
    <w:rsid w:val="73C23D12"/>
    <w:rsid w:val="74D76D28"/>
    <w:rsid w:val="750B4459"/>
    <w:rsid w:val="75FF7F41"/>
    <w:rsid w:val="773D341F"/>
    <w:rsid w:val="7987291D"/>
    <w:rsid w:val="7B0A504C"/>
    <w:rsid w:val="7E4847A3"/>
    <w:rsid w:val="7E8C5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6" fillcolor="white">
      <v:fill color="white"/>
    </o:shapedefaults>
    <o:shapelayout v:ext="edit">
      <o:idmap v:ext="edit" data="2"/>
    </o:shapelayout>
  </w:shapeDefaults>
  <w:decimalSymbol w:val="."/>
  <w:listSeparator w:val=","/>
  <w14:docId w14:val="1DC31EB1"/>
  <w15:docId w15:val="{E3CFF2ED-ECC3-464F-82A7-358B31CF9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qFormat="1"/>
    <w:lsdException w:name="index 2" w:qFormat="1"/>
    <w:lsdException w:name="index 3" w:qFormat="1"/>
    <w:lsdException w:name="index 4" w:qFormat="1"/>
    <w:lsdException w:name="index 5" w:qFormat="1"/>
    <w:lsdException w:name="index 6" w:qFormat="1"/>
    <w:lsdException w:name="index 7" w:qFormat="1"/>
    <w:lsdException w:name="index 8" w:qFormat="1"/>
    <w:lsdException w:name="index 9" w:qFormat="1"/>
    <w:lsdException w:name="toc 1" w:semiHidden="1" w:qFormat="1"/>
    <w:lsdException w:name="toc 2" w:semiHidden="1" w:qFormat="1"/>
    <w:lsdException w:name="toc 3" w:semiHidden="1" w:qFormat="1"/>
    <w:lsdException w:name="toc 4" w:semiHidden="1" w:qFormat="1"/>
    <w:lsdException w:name="toc 5" w:semiHidden="1" w:qFormat="1"/>
    <w:lsdException w:name="toc 6" w:semiHidden="1" w:qFormat="1"/>
    <w:lsdException w:name="toc 7" w:semiHidden="1" w:qFormat="1"/>
    <w:lsdException w:name="toc 8" w:semiHidden="1" w:qFormat="1"/>
    <w:lsdException w:name="toc 9" w:semiHidden="1" w:qFormat="1"/>
    <w:lsdException w:name="footnote text" w:qFormat="1"/>
    <w:lsdException w:name="header" w:qFormat="1"/>
    <w:lsdException w:name="footer" w:qFormat="1"/>
    <w:lsdException w:name="index heading" w:qFormat="1"/>
    <w:lsdException w:name="caption" w:qFormat="1"/>
    <w:lsdException w:name="footnote reference" w:semiHidden="1" w:qFormat="1"/>
    <w:lsdException w:name="page number" w:qFormat="1"/>
    <w:lsdException w:name="endnote reference" w:semiHidden="1" w:qFormat="1"/>
    <w:lsdException w:name="endnote text" w:semiHidden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ff2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ff3">
    <w:name w:val="Default Paragraph Font"/>
    <w:uiPriority w:val="1"/>
    <w:semiHidden/>
    <w:unhideWhenUsed/>
  </w:style>
  <w:style w:type="table" w:default="1" w:styleId="aff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5">
    <w:name w:val="No List"/>
    <w:uiPriority w:val="99"/>
    <w:semiHidden/>
    <w:unhideWhenUsed/>
  </w:style>
  <w:style w:type="paragraph" w:styleId="TOC7">
    <w:name w:val="toc 7"/>
    <w:basedOn w:val="aff2"/>
    <w:next w:val="aff2"/>
    <w:semiHidden/>
    <w:qFormat/>
    <w:pPr>
      <w:tabs>
        <w:tab w:val="right" w:leader="dot" w:pos="9241"/>
      </w:tabs>
      <w:ind w:firstLineChars="500" w:firstLine="500"/>
      <w:jc w:val="left"/>
    </w:pPr>
    <w:rPr>
      <w:rFonts w:ascii="宋体"/>
      <w:szCs w:val="21"/>
    </w:rPr>
  </w:style>
  <w:style w:type="paragraph" w:styleId="8">
    <w:name w:val="index 8"/>
    <w:basedOn w:val="aff2"/>
    <w:next w:val="aff2"/>
    <w:qFormat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aff6">
    <w:name w:val="caption"/>
    <w:basedOn w:val="aff2"/>
    <w:next w:val="aff2"/>
    <w:qFormat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5">
    <w:name w:val="index 5"/>
    <w:basedOn w:val="aff2"/>
    <w:next w:val="aff2"/>
    <w:qFormat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aff7">
    <w:name w:val="Document Map"/>
    <w:basedOn w:val="aff2"/>
    <w:semiHidden/>
    <w:qFormat/>
    <w:pPr>
      <w:shd w:val="clear" w:color="auto" w:fill="000080"/>
    </w:pPr>
  </w:style>
  <w:style w:type="paragraph" w:styleId="6">
    <w:name w:val="index 6"/>
    <w:basedOn w:val="aff2"/>
    <w:next w:val="aff2"/>
    <w:qFormat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4">
    <w:name w:val="index 4"/>
    <w:basedOn w:val="aff2"/>
    <w:next w:val="aff2"/>
    <w:qFormat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TOC5">
    <w:name w:val="toc 5"/>
    <w:basedOn w:val="aff2"/>
    <w:next w:val="aff2"/>
    <w:semiHidden/>
    <w:qFormat/>
    <w:pPr>
      <w:tabs>
        <w:tab w:val="right" w:leader="dot" w:pos="9241"/>
      </w:tabs>
      <w:ind w:firstLineChars="300" w:firstLine="300"/>
      <w:jc w:val="left"/>
    </w:pPr>
    <w:rPr>
      <w:rFonts w:ascii="宋体"/>
      <w:szCs w:val="21"/>
    </w:rPr>
  </w:style>
  <w:style w:type="paragraph" w:styleId="TOC3">
    <w:name w:val="toc 3"/>
    <w:basedOn w:val="aff2"/>
    <w:next w:val="aff2"/>
    <w:semiHidden/>
    <w:qFormat/>
    <w:pPr>
      <w:tabs>
        <w:tab w:val="right" w:leader="dot" w:pos="9241"/>
      </w:tabs>
      <w:ind w:firstLineChars="100" w:firstLine="100"/>
      <w:jc w:val="left"/>
    </w:pPr>
    <w:rPr>
      <w:rFonts w:ascii="宋体"/>
      <w:szCs w:val="21"/>
    </w:rPr>
  </w:style>
  <w:style w:type="paragraph" w:styleId="TOC8">
    <w:name w:val="toc 8"/>
    <w:basedOn w:val="aff2"/>
    <w:next w:val="aff2"/>
    <w:semiHidden/>
    <w:qFormat/>
    <w:pPr>
      <w:tabs>
        <w:tab w:val="right" w:leader="dot" w:pos="9241"/>
      </w:tabs>
      <w:ind w:firstLineChars="600" w:firstLine="607"/>
      <w:jc w:val="left"/>
    </w:pPr>
    <w:rPr>
      <w:rFonts w:ascii="宋体"/>
      <w:szCs w:val="21"/>
    </w:rPr>
  </w:style>
  <w:style w:type="paragraph" w:styleId="3">
    <w:name w:val="index 3"/>
    <w:basedOn w:val="aff2"/>
    <w:next w:val="aff2"/>
    <w:qFormat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aff8">
    <w:name w:val="endnote text"/>
    <w:basedOn w:val="aff2"/>
    <w:semiHidden/>
    <w:qFormat/>
    <w:pPr>
      <w:snapToGrid w:val="0"/>
      <w:jc w:val="left"/>
    </w:pPr>
  </w:style>
  <w:style w:type="paragraph" w:styleId="aff9">
    <w:name w:val="footer"/>
    <w:basedOn w:val="aff2"/>
    <w:qFormat/>
    <w:pPr>
      <w:snapToGrid w:val="0"/>
      <w:ind w:rightChars="100" w:right="210"/>
      <w:jc w:val="right"/>
    </w:pPr>
    <w:rPr>
      <w:sz w:val="18"/>
      <w:szCs w:val="18"/>
    </w:rPr>
  </w:style>
  <w:style w:type="paragraph" w:styleId="affa">
    <w:name w:val="header"/>
    <w:basedOn w:val="aff2"/>
    <w:qFormat/>
    <w:pPr>
      <w:snapToGrid w:val="0"/>
      <w:jc w:val="left"/>
    </w:pPr>
    <w:rPr>
      <w:sz w:val="18"/>
      <w:szCs w:val="18"/>
    </w:rPr>
  </w:style>
  <w:style w:type="paragraph" w:styleId="TOC1">
    <w:name w:val="toc 1"/>
    <w:basedOn w:val="aff2"/>
    <w:next w:val="aff2"/>
    <w:semiHidden/>
    <w:qFormat/>
    <w:pPr>
      <w:tabs>
        <w:tab w:val="right" w:leader="dot" w:pos="9242"/>
      </w:tabs>
      <w:spacing w:beforeLines="25" w:afterLines="25"/>
      <w:jc w:val="left"/>
    </w:pPr>
    <w:rPr>
      <w:rFonts w:ascii="宋体"/>
      <w:szCs w:val="21"/>
    </w:rPr>
  </w:style>
  <w:style w:type="paragraph" w:styleId="TOC4">
    <w:name w:val="toc 4"/>
    <w:basedOn w:val="aff2"/>
    <w:next w:val="aff2"/>
    <w:semiHidden/>
    <w:qFormat/>
    <w:pPr>
      <w:tabs>
        <w:tab w:val="right" w:leader="dot" w:pos="9241"/>
      </w:tabs>
      <w:ind w:firstLineChars="200" w:firstLine="200"/>
      <w:jc w:val="left"/>
    </w:pPr>
    <w:rPr>
      <w:rFonts w:ascii="宋体"/>
      <w:szCs w:val="21"/>
    </w:rPr>
  </w:style>
  <w:style w:type="paragraph" w:styleId="affb">
    <w:name w:val="index heading"/>
    <w:basedOn w:val="aff2"/>
    <w:next w:val="1"/>
    <w:qFormat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styleId="1">
    <w:name w:val="index 1"/>
    <w:basedOn w:val="aff2"/>
    <w:next w:val="affc"/>
    <w:qFormat/>
    <w:pPr>
      <w:tabs>
        <w:tab w:val="right" w:leader="dot" w:pos="9299"/>
      </w:tabs>
      <w:jc w:val="left"/>
    </w:pPr>
    <w:rPr>
      <w:rFonts w:ascii="宋体"/>
      <w:szCs w:val="21"/>
    </w:rPr>
  </w:style>
  <w:style w:type="paragraph" w:customStyle="1" w:styleId="affc">
    <w:name w:val="段"/>
    <w:link w:val="Char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styleId="af">
    <w:name w:val="footnote text"/>
    <w:basedOn w:val="aff2"/>
    <w:qFormat/>
    <w:pPr>
      <w:numPr>
        <w:numId w:val="1"/>
      </w:numPr>
      <w:snapToGrid w:val="0"/>
      <w:jc w:val="left"/>
    </w:pPr>
    <w:rPr>
      <w:rFonts w:ascii="宋体"/>
      <w:sz w:val="18"/>
      <w:szCs w:val="18"/>
    </w:rPr>
  </w:style>
  <w:style w:type="paragraph" w:styleId="TOC6">
    <w:name w:val="toc 6"/>
    <w:basedOn w:val="aff2"/>
    <w:next w:val="aff2"/>
    <w:semiHidden/>
    <w:qFormat/>
    <w:pPr>
      <w:tabs>
        <w:tab w:val="right" w:leader="dot" w:pos="9241"/>
      </w:tabs>
      <w:ind w:firstLineChars="400" w:firstLine="400"/>
      <w:jc w:val="left"/>
    </w:pPr>
    <w:rPr>
      <w:rFonts w:ascii="宋体"/>
      <w:szCs w:val="21"/>
    </w:rPr>
  </w:style>
  <w:style w:type="paragraph" w:styleId="7">
    <w:name w:val="index 7"/>
    <w:basedOn w:val="aff2"/>
    <w:next w:val="aff2"/>
    <w:qFormat/>
    <w:pPr>
      <w:ind w:left="1470" w:hanging="210"/>
      <w:jc w:val="left"/>
    </w:pPr>
    <w:rPr>
      <w:rFonts w:ascii="Calibri" w:hAnsi="Calibri"/>
      <w:sz w:val="20"/>
      <w:szCs w:val="20"/>
    </w:rPr>
  </w:style>
  <w:style w:type="paragraph" w:styleId="9">
    <w:name w:val="index 9"/>
    <w:basedOn w:val="aff2"/>
    <w:next w:val="aff2"/>
    <w:qFormat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TOC2">
    <w:name w:val="toc 2"/>
    <w:basedOn w:val="aff2"/>
    <w:next w:val="aff2"/>
    <w:semiHidden/>
    <w:qFormat/>
    <w:pPr>
      <w:tabs>
        <w:tab w:val="right" w:leader="dot" w:pos="9242"/>
      </w:tabs>
    </w:pPr>
    <w:rPr>
      <w:rFonts w:ascii="宋体"/>
      <w:szCs w:val="21"/>
    </w:rPr>
  </w:style>
  <w:style w:type="paragraph" w:styleId="TOC9">
    <w:name w:val="toc 9"/>
    <w:basedOn w:val="aff2"/>
    <w:next w:val="aff2"/>
    <w:semiHidden/>
    <w:qFormat/>
    <w:pPr>
      <w:ind w:left="1470"/>
      <w:jc w:val="left"/>
    </w:pPr>
    <w:rPr>
      <w:sz w:val="20"/>
      <w:szCs w:val="20"/>
    </w:rPr>
  </w:style>
  <w:style w:type="paragraph" w:styleId="2">
    <w:name w:val="index 2"/>
    <w:basedOn w:val="aff2"/>
    <w:next w:val="aff2"/>
    <w:qFormat/>
    <w:pPr>
      <w:ind w:left="420" w:hanging="210"/>
      <w:jc w:val="left"/>
    </w:pPr>
    <w:rPr>
      <w:rFonts w:ascii="Calibri" w:hAnsi="Calibri"/>
      <w:sz w:val="20"/>
      <w:szCs w:val="20"/>
    </w:rPr>
  </w:style>
  <w:style w:type="table" w:styleId="affd">
    <w:name w:val="Table Grid"/>
    <w:basedOn w:val="aff4"/>
    <w:qFormat/>
    <w:rPr>
      <w:rFonts w:ascii="宋体"/>
      <w:sz w:val="18"/>
      <w:szCs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e">
    <w:name w:val="endnote reference"/>
    <w:basedOn w:val="aff3"/>
    <w:semiHidden/>
    <w:qFormat/>
    <w:rPr>
      <w:vertAlign w:val="superscript"/>
    </w:rPr>
  </w:style>
  <w:style w:type="character" w:styleId="afff">
    <w:name w:val="page number"/>
    <w:basedOn w:val="aff3"/>
    <w:qFormat/>
    <w:rPr>
      <w:rFonts w:ascii="Times New Roman" w:eastAsia="宋体" w:hAnsi="Times New Roman"/>
      <w:sz w:val="18"/>
    </w:rPr>
  </w:style>
  <w:style w:type="character" w:styleId="afff0">
    <w:name w:val="FollowedHyperlink"/>
    <w:basedOn w:val="aff3"/>
    <w:qFormat/>
    <w:rPr>
      <w:color w:val="800080"/>
      <w:u w:val="single"/>
    </w:rPr>
  </w:style>
  <w:style w:type="character" w:styleId="afff1">
    <w:name w:val="Hyperlink"/>
    <w:basedOn w:val="aff3"/>
    <w:qFormat/>
    <w:rPr>
      <w:color w:val="0000FF"/>
      <w:spacing w:val="0"/>
      <w:w w:val="100"/>
      <w:szCs w:val="21"/>
      <w:u w:val="single"/>
    </w:rPr>
  </w:style>
  <w:style w:type="character" w:styleId="afff2">
    <w:name w:val="footnote reference"/>
    <w:basedOn w:val="aff3"/>
    <w:semiHidden/>
    <w:qFormat/>
    <w:rPr>
      <w:vertAlign w:val="superscript"/>
    </w:rPr>
  </w:style>
  <w:style w:type="paragraph" w:customStyle="1" w:styleId="CharCharCharCharCharCharChar">
    <w:name w:val="Char Char Char Char Char Char Char"/>
    <w:basedOn w:val="aff2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a5">
    <w:name w:val="一级条标题"/>
    <w:next w:val="affc"/>
    <w:qFormat/>
    <w:pPr>
      <w:numPr>
        <w:ilvl w:val="1"/>
        <w:numId w:val="2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fff3">
    <w:name w:val="标准书脚_奇数页"/>
    <w:qFormat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fff4">
    <w:name w:val="标准书眉_奇数页"/>
    <w:next w:val="aff2"/>
    <w:qFormat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sz w:val="21"/>
      <w:szCs w:val="21"/>
    </w:rPr>
  </w:style>
  <w:style w:type="paragraph" w:customStyle="1" w:styleId="a4">
    <w:name w:val="章标题"/>
    <w:next w:val="affc"/>
    <w:qFormat/>
    <w:pPr>
      <w:numPr>
        <w:numId w:val="2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6">
    <w:name w:val="二级条标题"/>
    <w:basedOn w:val="a5"/>
    <w:next w:val="affc"/>
    <w:qFormat/>
    <w:pPr>
      <w:numPr>
        <w:ilvl w:val="2"/>
      </w:numPr>
      <w:spacing w:before="50" w:after="50"/>
      <w:outlineLvl w:val="3"/>
    </w:pPr>
  </w:style>
  <w:style w:type="paragraph" w:customStyle="1" w:styleId="20">
    <w:name w:val="封面标准号2"/>
    <w:qFormat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sz w:val="28"/>
      <w:szCs w:val="28"/>
    </w:rPr>
  </w:style>
  <w:style w:type="paragraph" w:customStyle="1" w:styleId="ac">
    <w:name w:val="列项——（一级）"/>
    <w:qFormat/>
    <w:pPr>
      <w:widowControl w:val="0"/>
      <w:numPr>
        <w:numId w:val="3"/>
      </w:numPr>
      <w:jc w:val="both"/>
    </w:pPr>
    <w:rPr>
      <w:rFonts w:ascii="宋体"/>
      <w:sz w:val="21"/>
    </w:rPr>
  </w:style>
  <w:style w:type="paragraph" w:customStyle="1" w:styleId="ad">
    <w:name w:val="列项●（二级）"/>
    <w:qFormat/>
    <w:pPr>
      <w:numPr>
        <w:ilvl w:val="1"/>
        <w:numId w:val="3"/>
      </w:numPr>
      <w:tabs>
        <w:tab w:val="left" w:pos="840"/>
      </w:tabs>
      <w:jc w:val="both"/>
    </w:pPr>
    <w:rPr>
      <w:rFonts w:ascii="宋体"/>
      <w:sz w:val="21"/>
    </w:rPr>
  </w:style>
  <w:style w:type="paragraph" w:customStyle="1" w:styleId="afff5">
    <w:name w:val="目次、标准名称标题"/>
    <w:basedOn w:val="aff2"/>
    <w:next w:val="affc"/>
    <w:qFormat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7">
    <w:name w:val="三级条标题"/>
    <w:basedOn w:val="a6"/>
    <w:next w:val="affc"/>
    <w:qFormat/>
    <w:pPr>
      <w:numPr>
        <w:ilvl w:val="3"/>
      </w:numPr>
      <w:outlineLvl w:val="4"/>
    </w:pPr>
  </w:style>
  <w:style w:type="paragraph" w:customStyle="1" w:styleId="a1">
    <w:name w:val="示例"/>
    <w:next w:val="afff6"/>
    <w:qFormat/>
    <w:pPr>
      <w:widowControl w:val="0"/>
      <w:numPr>
        <w:numId w:val="4"/>
      </w:numPr>
      <w:jc w:val="both"/>
    </w:pPr>
    <w:rPr>
      <w:rFonts w:ascii="宋体"/>
      <w:sz w:val="18"/>
      <w:szCs w:val="18"/>
    </w:rPr>
  </w:style>
  <w:style w:type="paragraph" w:customStyle="1" w:styleId="afff6">
    <w:name w:val="示例内容"/>
    <w:qFormat/>
    <w:pPr>
      <w:ind w:firstLineChars="200" w:firstLine="200"/>
    </w:pPr>
    <w:rPr>
      <w:rFonts w:ascii="宋体"/>
      <w:sz w:val="18"/>
      <w:szCs w:val="18"/>
    </w:rPr>
  </w:style>
  <w:style w:type="paragraph" w:customStyle="1" w:styleId="af1">
    <w:name w:val="数字编号列项（二级）"/>
    <w:qFormat/>
    <w:pPr>
      <w:numPr>
        <w:ilvl w:val="1"/>
        <w:numId w:val="5"/>
      </w:numPr>
      <w:jc w:val="both"/>
    </w:pPr>
    <w:rPr>
      <w:rFonts w:ascii="宋体"/>
      <w:sz w:val="21"/>
    </w:rPr>
  </w:style>
  <w:style w:type="paragraph" w:customStyle="1" w:styleId="a8">
    <w:name w:val="四级条标题"/>
    <w:basedOn w:val="a7"/>
    <w:next w:val="affc"/>
    <w:qFormat/>
    <w:pPr>
      <w:numPr>
        <w:ilvl w:val="4"/>
      </w:numPr>
      <w:outlineLvl w:val="5"/>
    </w:pPr>
  </w:style>
  <w:style w:type="paragraph" w:customStyle="1" w:styleId="a9">
    <w:name w:val="五级条标题"/>
    <w:basedOn w:val="a8"/>
    <w:next w:val="affc"/>
    <w:qFormat/>
    <w:pPr>
      <w:numPr>
        <w:ilvl w:val="5"/>
      </w:numPr>
      <w:outlineLvl w:val="6"/>
    </w:pPr>
  </w:style>
  <w:style w:type="paragraph" w:customStyle="1" w:styleId="aff1">
    <w:name w:val="注："/>
    <w:next w:val="affc"/>
    <w:qFormat/>
    <w:pPr>
      <w:widowControl w:val="0"/>
      <w:numPr>
        <w:numId w:val="6"/>
      </w:numPr>
      <w:autoSpaceDE w:val="0"/>
      <w:autoSpaceDN w:val="0"/>
      <w:jc w:val="both"/>
    </w:pPr>
    <w:rPr>
      <w:rFonts w:ascii="宋体"/>
      <w:sz w:val="18"/>
      <w:szCs w:val="18"/>
    </w:rPr>
  </w:style>
  <w:style w:type="paragraph" w:customStyle="1" w:styleId="a">
    <w:name w:val="注×："/>
    <w:qFormat/>
    <w:pPr>
      <w:widowControl w:val="0"/>
      <w:numPr>
        <w:numId w:val="7"/>
      </w:numPr>
      <w:autoSpaceDE w:val="0"/>
      <w:autoSpaceDN w:val="0"/>
      <w:jc w:val="both"/>
    </w:pPr>
    <w:rPr>
      <w:rFonts w:ascii="宋体"/>
      <w:sz w:val="18"/>
      <w:szCs w:val="18"/>
    </w:rPr>
  </w:style>
  <w:style w:type="paragraph" w:customStyle="1" w:styleId="af0">
    <w:name w:val="字母编号列项（一级）"/>
    <w:qFormat/>
    <w:pPr>
      <w:numPr>
        <w:numId w:val="5"/>
      </w:numPr>
      <w:jc w:val="both"/>
    </w:pPr>
    <w:rPr>
      <w:rFonts w:ascii="宋体"/>
      <w:sz w:val="21"/>
    </w:rPr>
  </w:style>
  <w:style w:type="paragraph" w:customStyle="1" w:styleId="ae">
    <w:name w:val="列项◆（三级）"/>
    <w:basedOn w:val="aff2"/>
    <w:qFormat/>
    <w:pPr>
      <w:numPr>
        <w:ilvl w:val="2"/>
        <w:numId w:val="3"/>
      </w:numPr>
    </w:pPr>
    <w:rPr>
      <w:rFonts w:ascii="宋体"/>
      <w:szCs w:val="21"/>
    </w:rPr>
  </w:style>
  <w:style w:type="paragraph" w:customStyle="1" w:styleId="af2">
    <w:name w:val="编号列项（三级）"/>
    <w:qFormat/>
    <w:pPr>
      <w:numPr>
        <w:ilvl w:val="2"/>
        <w:numId w:val="5"/>
      </w:numPr>
    </w:pPr>
    <w:rPr>
      <w:rFonts w:ascii="宋体"/>
      <w:sz w:val="21"/>
    </w:rPr>
  </w:style>
  <w:style w:type="paragraph" w:customStyle="1" w:styleId="af3">
    <w:name w:val="示例×："/>
    <w:basedOn w:val="a4"/>
    <w:qFormat/>
    <w:pPr>
      <w:numPr>
        <w:numId w:val="8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afff7">
    <w:name w:val="二级无"/>
    <w:basedOn w:val="a6"/>
    <w:qFormat/>
    <w:pPr>
      <w:spacing w:beforeLines="0" w:afterLines="0"/>
    </w:pPr>
    <w:rPr>
      <w:rFonts w:ascii="宋体" w:eastAsia="宋体"/>
    </w:rPr>
  </w:style>
  <w:style w:type="paragraph" w:customStyle="1" w:styleId="afff8">
    <w:name w:val="注：（正文）"/>
    <w:basedOn w:val="aff1"/>
    <w:next w:val="affc"/>
    <w:qFormat/>
  </w:style>
  <w:style w:type="paragraph" w:customStyle="1" w:styleId="a3">
    <w:name w:val="注×：（正文）"/>
    <w:qFormat/>
    <w:pPr>
      <w:numPr>
        <w:numId w:val="9"/>
      </w:numPr>
      <w:jc w:val="both"/>
    </w:pPr>
    <w:rPr>
      <w:rFonts w:ascii="宋体"/>
      <w:sz w:val="18"/>
      <w:szCs w:val="18"/>
    </w:rPr>
  </w:style>
  <w:style w:type="paragraph" w:customStyle="1" w:styleId="afff9">
    <w:name w:val="标准标志"/>
    <w:next w:val="aff2"/>
    <w:qFormat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b/>
      <w:w w:val="170"/>
      <w:sz w:val="96"/>
      <w:szCs w:val="96"/>
    </w:rPr>
  </w:style>
  <w:style w:type="paragraph" w:customStyle="1" w:styleId="afffa">
    <w:name w:val="标准称谓"/>
    <w:next w:val="aff2"/>
    <w:qFormat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48"/>
    </w:rPr>
  </w:style>
  <w:style w:type="paragraph" w:customStyle="1" w:styleId="afffb">
    <w:name w:val="标准书脚_偶数页"/>
    <w:qFormat/>
    <w:pPr>
      <w:spacing w:before="120"/>
      <w:ind w:left="221"/>
    </w:pPr>
    <w:rPr>
      <w:rFonts w:ascii="宋体"/>
      <w:sz w:val="18"/>
      <w:szCs w:val="18"/>
    </w:rPr>
  </w:style>
  <w:style w:type="paragraph" w:customStyle="1" w:styleId="afffc">
    <w:name w:val="标准书眉_偶数页"/>
    <w:basedOn w:val="afff4"/>
    <w:next w:val="aff2"/>
    <w:qFormat/>
    <w:pPr>
      <w:jc w:val="left"/>
    </w:pPr>
  </w:style>
  <w:style w:type="paragraph" w:customStyle="1" w:styleId="afffd">
    <w:name w:val="标准书眉一"/>
    <w:qFormat/>
    <w:pPr>
      <w:jc w:val="both"/>
    </w:pPr>
  </w:style>
  <w:style w:type="paragraph" w:customStyle="1" w:styleId="afffe">
    <w:name w:val="参考文献"/>
    <w:basedOn w:val="aff2"/>
    <w:next w:val="affc"/>
    <w:qFormat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f">
    <w:name w:val="参考文献、索引标题"/>
    <w:basedOn w:val="aff2"/>
    <w:next w:val="affc"/>
    <w:qFormat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f0">
    <w:name w:val="发布部门"/>
    <w:next w:val="affc"/>
    <w:qFormat/>
    <w:pPr>
      <w:framePr w:w="7938" w:h="1134" w:hRule="exact" w:hSpace="125" w:vSpace="181" w:wrap="around" w:vAnchor="page" w:hAnchor="page" w:x="2150" w:y="14630" w:anchorLock="1"/>
      <w:jc w:val="center"/>
    </w:pPr>
    <w:rPr>
      <w:rFonts w:ascii="宋体"/>
      <w:b/>
      <w:spacing w:val="20"/>
      <w:w w:val="135"/>
      <w:sz w:val="28"/>
    </w:rPr>
  </w:style>
  <w:style w:type="paragraph" w:customStyle="1" w:styleId="affff1">
    <w:name w:val="发布日期"/>
    <w:qFormat/>
    <w:pPr>
      <w:framePr w:w="3997" w:h="471" w:hRule="exact" w:vSpace="181" w:wrap="around" w:hAnchor="page" w:x="7089" w:y="14097" w:anchorLock="1"/>
    </w:pPr>
    <w:rPr>
      <w:rFonts w:eastAsia="黑体"/>
      <w:sz w:val="28"/>
    </w:rPr>
  </w:style>
  <w:style w:type="paragraph" w:customStyle="1" w:styleId="affff2">
    <w:name w:val="封面标准代替信息"/>
    <w:qFormat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</w:rPr>
  </w:style>
  <w:style w:type="paragraph" w:customStyle="1" w:styleId="10">
    <w:name w:val="封面标准号1"/>
    <w:qFormat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ff3">
    <w:name w:val="封面标准名称"/>
    <w:qFormat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ff4">
    <w:name w:val="封面标准英文名称"/>
    <w:basedOn w:val="affff3"/>
    <w:qFormat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f5">
    <w:name w:val="封面一致性程度标识"/>
    <w:basedOn w:val="affff4"/>
    <w:qFormat/>
    <w:pPr>
      <w:framePr w:wrap="around"/>
      <w:spacing w:before="440"/>
    </w:pPr>
    <w:rPr>
      <w:rFonts w:ascii="宋体" w:eastAsia="宋体"/>
    </w:rPr>
  </w:style>
  <w:style w:type="paragraph" w:customStyle="1" w:styleId="affff6">
    <w:name w:val="封面标准文稿类别"/>
    <w:basedOn w:val="affff5"/>
    <w:qFormat/>
    <w:pPr>
      <w:framePr w:wrap="around"/>
      <w:spacing w:after="160" w:line="240" w:lineRule="auto"/>
    </w:pPr>
    <w:rPr>
      <w:sz w:val="24"/>
    </w:rPr>
  </w:style>
  <w:style w:type="paragraph" w:customStyle="1" w:styleId="affff7">
    <w:name w:val="封面标准文稿编辑信息"/>
    <w:basedOn w:val="affff6"/>
    <w:qFormat/>
    <w:pPr>
      <w:framePr w:wrap="around"/>
      <w:spacing w:before="180" w:line="180" w:lineRule="exact"/>
    </w:pPr>
    <w:rPr>
      <w:sz w:val="21"/>
    </w:rPr>
  </w:style>
  <w:style w:type="paragraph" w:customStyle="1" w:styleId="affff8">
    <w:name w:val="封面正文"/>
    <w:qFormat/>
    <w:pPr>
      <w:jc w:val="both"/>
    </w:pPr>
  </w:style>
  <w:style w:type="paragraph" w:customStyle="1" w:styleId="af8">
    <w:name w:val="附录标识"/>
    <w:basedOn w:val="aff2"/>
    <w:next w:val="affc"/>
    <w:qFormat/>
    <w:pPr>
      <w:keepNext/>
      <w:widowControl/>
      <w:numPr>
        <w:numId w:val="10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f9">
    <w:name w:val="附录标题"/>
    <w:basedOn w:val="affc"/>
    <w:next w:val="affc"/>
    <w:qFormat/>
    <w:pPr>
      <w:ind w:firstLineChars="0" w:firstLine="0"/>
      <w:jc w:val="center"/>
    </w:pPr>
    <w:rPr>
      <w:rFonts w:ascii="黑体" w:eastAsia="黑体"/>
    </w:rPr>
  </w:style>
  <w:style w:type="paragraph" w:customStyle="1" w:styleId="af5">
    <w:name w:val="附录表标号"/>
    <w:basedOn w:val="aff2"/>
    <w:next w:val="affc"/>
    <w:qFormat/>
    <w:pPr>
      <w:numPr>
        <w:numId w:val="11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f6">
    <w:name w:val="附录表标题"/>
    <w:basedOn w:val="aff2"/>
    <w:next w:val="affc"/>
    <w:qFormat/>
    <w:pPr>
      <w:numPr>
        <w:ilvl w:val="1"/>
        <w:numId w:val="11"/>
      </w:numPr>
      <w:tabs>
        <w:tab w:val="left" w:pos="180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fb">
    <w:name w:val="附录二级条标题"/>
    <w:basedOn w:val="aff2"/>
    <w:next w:val="affc"/>
    <w:qFormat/>
    <w:pPr>
      <w:widowControl/>
      <w:numPr>
        <w:ilvl w:val="3"/>
        <w:numId w:val="10"/>
      </w:numPr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fffa">
    <w:name w:val="附录二级无"/>
    <w:basedOn w:val="afb"/>
    <w:qFormat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b">
    <w:name w:val="附录公式"/>
    <w:basedOn w:val="affc"/>
    <w:next w:val="affc"/>
    <w:link w:val="Char0"/>
    <w:qFormat/>
  </w:style>
  <w:style w:type="paragraph" w:customStyle="1" w:styleId="affffc">
    <w:name w:val="附录公式编号制表符"/>
    <w:basedOn w:val="aff2"/>
    <w:next w:val="affc"/>
    <w:qFormat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afc">
    <w:name w:val="附录三级条标题"/>
    <w:basedOn w:val="afb"/>
    <w:next w:val="affc"/>
    <w:qFormat/>
    <w:pPr>
      <w:numPr>
        <w:ilvl w:val="4"/>
      </w:numPr>
      <w:outlineLvl w:val="4"/>
    </w:pPr>
  </w:style>
  <w:style w:type="paragraph" w:customStyle="1" w:styleId="affffd">
    <w:name w:val="附录三级无"/>
    <w:basedOn w:val="afc"/>
    <w:qFormat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0">
    <w:name w:val="附录数字编号列项（二级）"/>
    <w:qFormat/>
    <w:pPr>
      <w:numPr>
        <w:ilvl w:val="1"/>
        <w:numId w:val="12"/>
      </w:numPr>
    </w:pPr>
    <w:rPr>
      <w:rFonts w:ascii="宋体"/>
      <w:sz w:val="21"/>
    </w:rPr>
  </w:style>
  <w:style w:type="paragraph" w:customStyle="1" w:styleId="afd">
    <w:name w:val="附录四级条标题"/>
    <w:basedOn w:val="afc"/>
    <w:next w:val="affc"/>
    <w:qFormat/>
    <w:pPr>
      <w:numPr>
        <w:ilvl w:val="5"/>
      </w:numPr>
      <w:outlineLvl w:val="5"/>
    </w:pPr>
  </w:style>
  <w:style w:type="paragraph" w:customStyle="1" w:styleId="affffe">
    <w:name w:val="附录四级无"/>
    <w:basedOn w:val="afd"/>
    <w:qFormat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a">
    <w:name w:val="附录图标号"/>
    <w:basedOn w:val="aff2"/>
    <w:qFormat/>
    <w:pPr>
      <w:keepNext/>
      <w:pageBreakBefore/>
      <w:widowControl/>
      <w:numPr>
        <w:numId w:val="13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ab">
    <w:name w:val="附录图标题"/>
    <w:basedOn w:val="aff2"/>
    <w:next w:val="affc"/>
    <w:qFormat/>
    <w:pPr>
      <w:numPr>
        <w:ilvl w:val="1"/>
        <w:numId w:val="13"/>
      </w:numPr>
      <w:tabs>
        <w:tab w:val="left" w:pos="363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fe">
    <w:name w:val="附录五级条标题"/>
    <w:basedOn w:val="afd"/>
    <w:next w:val="affc"/>
    <w:qFormat/>
    <w:pPr>
      <w:numPr>
        <w:ilvl w:val="6"/>
      </w:numPr>
      <w:outlineLvl w:val="6"/>
    </w:pPr>
  </w:style>
  <w:style w:type="paragraph" w:customStyle="1" w:styleId="afffff">
    <w:name w:val="附录五级无"/>
    <w:basedOn w:val="afe"/>
    <w:qFormat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9">
    <w:name w:val="附录章标题"/>
    <w:next w:val="affc"/>
    <w:qFormat/>
    <w:pPr>
      <w:numPr>
        <w:ilvl w:val="1"/>
        <w:numId w:val="10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a">
    <w:name w:val="附录一级条标题"/>
    <w:basedOn w:val="af9"/>
    <w:next w:val="affc"/>
    <w:qFormat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afffff0">
    <w:name w:val="附录一级无"/>
    <w:basedOn w:val="afa"/>
    <w:qFormat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">
    <w:name w:val="附录字母编号列项（一级）"/>
    <w:qFormat/>
    <w:pPr>
      <w:numPr>
        <w:numId w:val="12"/>
      </w:numPr>
    </w:pPr>
    <w:rPr>
      <w:rFonts w:ascii="宋体"/>
      <w:sz w:val="21"/>
    </w:rPr>
  </w:style>
  <w:style w:type="paragraph" w:customStyle="1" w:styleId="afffff1">
    <w:name w:val="列项说明"/>
    <w:basedOn w:val="aff2"/>
    <w:qFormat/>
    <w:pPr>
      <w:adjustRightInd w:val="0"/>
      <w:spacing w:line="320" w:lineRule="exact"/>
      <w:ind w:leftChars="200" w:left="400" w:hangingChars="200" w:hanging="200"/>
      <w:jc w:val="left"/>
      <w:textAlignment w:val="baseline"/>
    </w:pPr>
    <w:rPr>
      <w:rFonts w:ascii="宋体"/>
      <w:kern w:val="0"/>
      <w:szCs w:val="20"/>
    </w:rPr>
  </w:style>
  <w:style w:type="paragraph" w:customStyle="1" w:styleId="afffff2">
    <w:name w:val="列项说明数字编号"/>
    <w:qFormat/>
    <w:pPr>
      <w:ind w:leftChars="400" w:left="600" w:hangingChars="200" w:hanging="200"/>
    </w:pPr>
    <w:rPr>
      <w:rFonts w:ascii="宋体"/>
      <w:sz w:val="21"/>
    </w:rPr>
  </w:style>
  <w:style w:type="paragraph" w:customStyle="1" w:styleId="afffff3">
    <w:name w:val="目次、索引正文"/>
    <w:qFormat/>
    <w:pPr>
      <w:spacing w:line="320" w:lineRule="exact"/>
      <w:jc w:val="both"/>
    </w:pPr>
    <w:rPr>
      <w:rFonts w:ascii="宋体"/>
      <w:sz w:val="21"/>
    </w:rPr>
  </w:style>
  <w:style w:type="paragraph" w:customStyle="1" w:styleId="afffff4">
    <w:name w:val="其他标准标志"/>
    <w:basedOn w:val="afff9"/>
    <w:qFormat/>
    <w:pPr>
      <w:framePr w:w="6101" w:wrap="around" w:vAnchor="page" w:hAnchor="page" w:x="4673" w:y="942"/>
    </w:pPr>
    <w:rPr>
      <w:w w:val="130"/>
    </w:rPr>
  </w:style>
  <w:style w:type="paragraph" w:customStyle="1" w:styleId="afffff5">
    <w:name w:val="其他标准称谓"/>
    <w:next w:val="aff2"/>
    <w:qFormat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/>
      <w:spacing w:val="-40"/>
      <w:sz w:val="48"/>
      <w:szCs w:val="52"/>
    </w:rPr>
  </w:style>
  <w:style w:type="paragraph" w:customStyle="1" w:styleId="afffff6">
    <w:name w:val="其他发布部门"/>
    <w:basedOn w:val="affff0"/>
    <w:qFormat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afffff7">
    <w:name w:val="前言、引言标题"/>
    <w:next w:val="affc"/>
    <w:qFormat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fff8">
    <w:name w:val="三级无"/>
    <w:basedOn w:val="a7"/>
    <w:qFormat/>
    <w:pPr>
      <w:spacing w:beforeLines="0" w:afterLines="0"/>
    </w:pPr>
    <w:rPr>
      <w:rFonts w:ascii="宋体" w:eastAsia="宋体"/>
    </w:rPr>
  </w:style>
  <w:style w:type="paragraph" w:customStyle="1" w:styleId="afffff9">
    <w:name w:val="实施日期"/>
    <w:basedOn w:val="affff1"/>
    <w:qFormat/>
    <w:pPr>
      <w:framePr w:wrap="around" w:vAnchor="page" w:hAnchor="text"/>
      <w:jc w:val="right"/>
    </w:pPr>
  </w:style>
  <w:style w:type="paragraph" w:customStyle="1" w:styleId="afffffa">
    <w:name w:val="示例后文字"/>
    <w:basedOn w:val="affc"/>
    <w:next w:val="affc"/>
    <w:qFormat/>
    <w:pPr>
      <w:ind w:firstLine="360"/>
    </w:pPr>
    <w:rPr>
      <w:sz w:val="18"/>
    </w:rPr>
  </w:style>
  <w:style w:type="paragraph" w:customStyle="1" w:styleId="a0">
    <w:name w:val="首示例"/>
    <w:next w:val="affc"/>
    <w:link w:val="Char1"/>
    <w:qFormat/>
    <w:pPr>
      <w:numPr>
        <w:numId w:val="14"/>
      </w:numPr>
      <w:tabs>
        <w:tab w:val="left" w:pos="360"/>
      </w:tabs>
      <w:ind w:firstLine="0"/>
    </w:pPr>
    <w:rPr>
      <w:rFonts w:ascii="宋体" w:hAnsi="宋体"/>
      <w:kern w:val="2"/>
      <w:sz w:val="18"/>
      <w:szCs w:val="18"/>
    </w:rPr>
  </w:style>
  <w:style w:type="paragraph" w:customStyle="1" w:styleId="afffffb">
    <w:name w:val="四级无"/>
    <w:basedOn w:val="a8"/>
    <w:qFormat/>
    <w:pPr>
      <w:spacing w:beforeLines="0" w:afterLines="0"/>
    </w:pPr>
    <w:rPr>
      <w:rFonts w:ascii="宋体" w:eastAsia="宋体"/>
    </w:rPr>
  </w:style>
  <w:style w:type="paragraph" w:customStyle="1" w:styleId="afffffc">
    <w:name w:val="条文脚注"/>
    <w:basedOn w:val="af"/>
    <w:qFormat/>
    <w:pPr>
      <w:numPr>
        <w:numId w:val="0"/>
      </w:numPr>
      <w:jc w:val="both"/>
    </w:pPr>
  </w:style>
  <w:style w:type="paragraph" w:customStyle="1" w:styleId="afffffd">
    <w:name w:val="图标脚注说明"/>
    <w:basedOn w:val="affc"/>
    <w:qFormat/>
    <w:pPr>
      <w:ind w:left="840" w:firstLineChars="0" w:hanging="420"/>
    </w:pPr>
    <w:rPr>
      <w:sz w:val="18"/>
      <w:szCs w:val="18"/>
    </w:rPr>
  </w:style>
  <w:style w:type="paragraph" w:customStyle="1" w:styleId="a2">
    <w:name w:val="图表脚注说明"/>
    <w:basedOn w:val="aff2"/>
    <w:qFormat/>
    <w:pPr>
      <w:numPr>
        <w:numId w:val="15"/>
      </w:numPr>
    </w:pPr>
    <w:rPr>
      <w:rFonts w:ascii="宋体"/>
      <w:sz w:val="18"/>
      <w:szCs w:val="18"/>
    </w:rPr>
  </w:style>
  <w:style w:type="paragraph" w:customStyle="1" w:styleId="afffffe">
    <w:name w:val="图的脚注"/>
    <w:next w:val="affc"/>
    <w:qFormat/>
    <w:pPr>
      <w:widowControl w:val="0"/>
      <w:ind w:leftChars="200" w:left="840" w:hangingChars="200" w:hanging="420"/>
      <w:jc w:val="both"/>
    </w:pPr>
    <w:rPr>
      <w:rFonts w:ascii="宋体"/>
      <w:sz w:val="18"/>
    </w:rPr>
  </w:style>
  <w:style w:type="paragraph" w:customStyle="1" w:styleId="affffff">
    <w:name w:val="文献分类号"/>
    <w:qFormat/>
    <w:pPr>
      <w:framePr w:hSpace="180" w:vSpace="180" w:wrap="around" w:hAnchor="margin" w:y="1" w:anchorLock="1"/>
      <w:widowControl w:val="0"/>
      <w:textAlignment w:val="center"/>
    </w:pPr>
    <w:rPr>
      <w:rFonts w:ascii="黑体" w:eastAsia="黑体"/>
      <w:sz w:val="21"/>
      <w:szCs w:val="21"/>
    </w:rPr>
  </w:style>
  <w:style w:type="paragraph" w:customStyle="1" w:styleId="affffff0">
    <w:name w:val="五级无"/>
    <w:basedOn w:val="a9"/>
    <w:qFormat/>
    <w:pPr>
      <w:spacing w:beforeLines="0" w:afterLines="0"/>
    </w:pPr>
    <w:rPr>
      <w:rFonts w:ascii="宋体" w:eastAsia="宋体"/>
    </w:rPr>
  </w:style>
  <w:style w:type="paragraph" w:customStyle="1" w:styleId="affffff1">
    <w:name w:val="一级无"/>
    <w:basedOn w:val="a5"/>
    <w:qFormat/>
    <w:pPr>
      <w:spacing w:beforeLines="0" w:afterLines="0"/>
    </w:pPr>
    <w:rPr>
      <w:rFonts w:ascii="宋体" w:eastAsia="宋体"/>
    </w:rPr>
  </w:style>
  <w:style w:type="paragraph" w:customStyle="1" w:styleId="af7">
    <w:name w:val="正文表标题"/>
    <w:next w:val="affc"/>
    <w:qFormat/>
    <w:pPr>
      <w:numPr>
        <w:numId w:val="16"/>
      </w:numPr>
      <w:tabs>
        <w:tab w:val="left" w:pos="360"/>
      </w:tabs>
      <w:spacing w:beforeLines="50" w:afterLines="50"/>
      <w:jc w:val="center"/>
    </w:pPr>
    <w:rPr>
      <w:rFonts w:ascii="黑体" w:eastAsia="黑体"/>
      <w:sz w:val="21"/>
    </w:rPr>
  </w:style>
  <w:style w:type="paragraph" w:customStyle="1" w:styleId="affffff2">
    <w:name w:val="正文公式编号制表符"/>
    <w:basedOn w:val="affc"/>
    <w:next w:val="affc"/>
    <w:qFormat/>
    <w:pPr>
      <w:ind w:firstLineChars="0" w:firstLine="0"/>
    </w:pPr>
  </w:style>
  <w:style w:type="paragraph" w:customStyle="1" w:styleId="af4">
    <w:name w:val="正文图标题"/>
    <w:next w:val="affc"/>
    <w:qFormat/>
    <w:pPr>
      <w:numPr>
        <w:numId w:val="17"/>
      </w:numPr>
      <w:tabs>
        <w:tab w:val="left" w:pos="360"/>
      </w:tabs>
      <w:spacing w:beforeLines="50" w:afterLines="50"/>
      <w:jc w:val="center"/>
    </w:pPr>
    <w:rPr>
      <w:rFonts w:ascii="黑体" w:eastAsia="黑体"/>
      <w:sz w:val="21"/>
    </w:rPr>
  </w:style>
  <w:style w:type="paragraph" w:customStyle="1" w:styleId="affffff3">
    <w:name w:val="终结线"/>
    <w:basedOn w:val="aff2"/>
    <w:qFormat/>
    <w:pPr>
      <w:framePr w:hSpace="181" w:vSpace="181" w:wrap="around" w:vAnchor="text" w:hAnchor="margin" w:xAlign="center" w:y="285"/>
    </w:pPr>
  </w:style>
  <w:style w:type="paragraph" w:customStyle="1" w:styleId="affffff4">
    <w:name w:val="其他发布日期"/>
    <w:basedOn w:val="affff1"/>
    <w:qFormat/>
    <w:pPr>
      <w:framePr w:wrap="around" w:vAnchor="page" w:hAnchor="text" w:x="1419"/>
    </w:pPr>
  </w:style>
  <w:style w:type="paragraph" w:customStyle="1" w:styleId="affffff5">
    <w:name w:val="其他实施日期"/>
    <w:basedOn w:val="afffff9"/>
    <w:qFormat/>
    <w:pPr>
      <w:framePr w:wrap="around"/>
    </w:pPr>
  </w:style>
  <w:style w:type="paragraph" w:customStyle="1" w:styleId="21">
    <w:name w:val="封面标准名称2"/>
    <w:basedOn w:val="affff3"/>
    <w:qFormat/>
    <w:pPr>
      <w:framePr w:wrap="around" w:y="4469"/>
      <w:spacing w:beforeLines="630"/>
    </w:pPr>
  </w:style>
  <w:style w:type="paragraph" w:customStyle="1" w:styleId="22">
    <w:name w:val="封面标准英文名称2"/>
    <w:basedOn w:val="affff4"/>
    <w:qFormat/>
    <w:pPr>
      <w:framePr w:wrap="around" w:y="4469"/>
    </w:pPr>
  </w:style>
  <w:style w:type="paragraph" w:customStyle="1" w:styleId="23">
    <w:name w:val="封面一致性程度标识2"/>
    <w:basedOn w:val="affff5"/>
    <w:qFormat/>
    <w:pPr>
      <w:framePr w:wrap="around" w:y="4469"/>
    </w:pPr>
  </w:style>
  <w:style w:type="paragraph" w:customStyle="1" w:styleId="24">
    <w:name w:val="封面标准文稿类别2"/>
    <w:basedOn w:val="affff6"/>
    <w:qFormat/>
    <w:pPr>
      <w:framePr w:wrap="around" w:y="4469"/>
    </w:pPr>
  </w:style>
  <w:style w:type="paragraph" w:customStyle="1" w:styleId="25">
    <w:name w:val="封面标准文稿编辑信息2"/>
    <w:basedOn w:val="affff7"/>
    <w:qFormat/>
    <w:pPr>
      <w:framePr w:wrap="around" w:y="4469"/>
    </w:pPr>
  </w:style>
  <w:style w:type="character" w:customStyle="1" w:styleId="Char">
    <w:name w:val="段 Char"/>
    <w:basedOn w:val="aff3"/>
    <w:link w:val="affc"/>
    <w:qFormat/>
    <w:rPr>
      <w:rFonts w:ascii="宋体"/>
      <w:sz w:val="21"/>
      <w:lang w:val="en-US" w:eastAsia="zh-CN" w:bidi="ar-SA"/>
    </w:rPr>
  </w:style>
  <w:style w:type="character" w:customStyle="1" w:styleId="affffff6">
    <w:name w:val="发布"/>
    <w:basedOn w:val="aff3"/>
    <w:qFormat/>
    <w:rPr>
      <w:rFonts w:ascii="黑体" w:eastAsia="黑体"/>
      <w:spacing w:val="85"/>
      <w:w w:val="100"/>
      <w:position w:val="3"/>
      <w:sz w:val="28"/>
      <w:szCs w:val="28"/>
    </w:rPr>
  </w:style>
  <w:style w:type="character" w:customStyle="1" w:styleId="Char0">
    <w:name w:val="附录公式 Char"/>
    <w:basedOn w:val="Char"/>
    <w:link w:val="affffb"/>
    <w:qFormat/>
    <w:rPr>
      <w:rFonts w:ascii="宋体"/>
      <w:sz w:val="21"/>
      <w:lang w:val="en-US" w:eastAsia="zh-CN" w:bidi="ar-SA"/>
    </w:rPr>
  </w:style>
  <w:style w:type="character" w:customStyle="1" w:styleId="Char1">
    <w:name w:val="首示例 Char"/>
    <w:basedOn w:val="aff3"/>
    <w:link w:val="a0"/>
    <w:qFormat/>
    <w:rPr>
      <w:rFonts w:ascii="宋体" w:hAnsi="宋体"/>
      <w:kern w:val="2"/>
      <w:sz w:val="18"/>
      <w:szCs w:val="18"/>
      <w:lang w:val="en-US" w:eastAsia="zh-CN" w:bidi="ar-SA"/>
    </w:rPr>
  </w:style>
  <w:style w:type="character" w:customStyle="1" w:styleId="newsshow04">
    <w:name w:val="news_show04"/>
    <w:basedOn w:val="aff3"/>
    <w:qFormat/>
  </w:style>
  <w:style w:type="paragraph" w:customStyle="1" w:styleId="11">
    <w:name w:val="修订1"/>
    <w:hidden/>
    <w:uiPriority w:val="99"/>
    <w:semiHidden/>
    <w:qFormat/>
    <w:rPr>
      <w:kern w:val="2"/>
      <w:sz w:val="21"/>
      <w:szCs w:val="24"/>
    </w:rPr>
  </w:style>
  <w:style w:type="paragraph" w:styleId="affffff7">
    <w:name w:val="Balloon Text"/>
    <w:basedOn w:val="aff2"/>
    <w:link w:val="affffff8"/>
    <w:rsid w:val="006973FC"/>
    <w:rPr>
      <w:rFonts w:ascii="宋体"/>
      <w:sz w:val="18"/>
      <w:szCs w:val="18"/>
    </w:rPr>
  </w:style>
  <w:style w:type="character" w:customStyle="1" w:styleId="affffff8">
    <w:name w:val="批注框文本 字符"/>
    <w:basedOn w:val="aff3"/>
    <w:link w:val="affffff7"/>
    <w:rsid w:val="006973FC"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377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8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31"/>
    <customShpInfo spid="_x0000_s1030"/>
    <customShpInfo spid="_x0000_s1029"/>
    <customShpInfo spid="_x0000_s1028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1045</TotalTime>
  <Pages>5</Pages>
  <Words>281</Words>
  <Characters>1602</Characters>
  <Application>Microsoft Office Word</Application>
  <DocSecurity>0</DocSecurity>
  <Lines>13</Lines>
  <Paragraphs>3</Paragraphs>
  <ScaleCrop>false</ScaleCrop>
  <Company>HAU</Company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标准名称</dc:title>
  <dc:creator>lenovo</dc:creator>
  <cp:lastModifiedBy>Guoqiang</cp:lastModifiedBy>
  <cp:revision>90</cp:revision>
  <cp:lastPrinted>2020-09-25T00:58:00Z</cp:lastPrinted>
  <dcterms:created xsi:type="dcterms:W3CDTF">2020-08-31T08:31:00Z</dcterms:created>
  <dcterms:modified xsi:type="dcterms:W3CDTF">2025-12-07T14:06:00Z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