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44422" w14:textId="77777777" w:rsidR="00521180" w:rsidRDefault="00000000">
      <w:pPr>
        <w:pStyle w:val="afffffff8"/>
        <w:framePr w:wrap="around"/>
        <w:rPr>
          <w:rFonts w:ascii="Times New Roman"/>
        </w:rPr>
      </w:pPr>
      <w:r>
        <w:rPr>
          <w:rFonts w:ascii="Times New Roman"/>
        </w:rPr>
        <w:t>ICS</w:t>
      </w:r>
      <w:r>
        <w:rPr>
          <w:rFonts w:ascii="Times New Roman" w:eastAsia="MS Mincho" w:hAnsi="MS Mincho" w:cs="MS Mincho" w:hint="eastAsia"/>
        </w:rPr>
        <w:t> </w:t>
      </w:r>
      <w:bookmarkStart w:id="0" w:name="ICS"/>
      <w:r>
        <w:rPr>
          <w:rFonts w:ascii="Times New Roman"/>
        </w:rP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点击此处添加ICS号"/>
            </w:textInput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</w:r>
      <w:r>
        <w:rPr>
          <w:rFonts w:ascii="Times New Roman"/>
        </w:rPr>
        <w:fldChar w:fldCharType="separate"/>
      </w:r>
      <w:r>
        <w:rPr>
          <w:rFonts w:ascii="Times New Roman" w:hint="eastAsia"/>
        </w:rPr>
        <w:t>点击此处添加</w:t>
      </w:r>
      <w:r>
        <w:rPr>
          <w:rFonts w:ascii="Times New Roman" w:hint="eastAsia"/>
        </w:rPr>
        <w:t>ICS</w:t>
      </w:r>
      <w:r>
        <w:rPr>
          <w:rFonts w:ascii="Times New Roman" w:hint="eastAsia"/>
        </w:rPr>
        <w:t>号</w:t>
      </w:r>
      <w:r>
        <w:rPr>
          <w:rFonts w:ascii="Times New Roman"/>
        </w:rPr>
        <w:fldChar w:fldCharType="end"/>
      </w:r>
      <w:bookmarkEnd w:id="0"/>
    </w:p>
    <w:bookmarkStart w:id="1" w:name="WXFLH"/>
    <w:p w14:paraId="0D067065" w14:textId="77777777" w:rsidR="00521180" w:rsidRDefault="00000000">
      <w:pPr>
        <w:pStyle w:val="afffffff8"/>
        <w:framePr w:wrap="around"/>
        <w:rPr>
          <w:rFonts w:ascii="Times New Roman"/>
        </w:rPr>
      </w:pPr>
      <w:r>
        <w:rPr>
          <w:rFonts w:ascii="Times New Roman"/>
        </w:rP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点击此处添加中国标准文献分类号"/>
            </w:textInput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</w:r>
      <w:r>
        <w:rPr>
          <w:rFonts w:ascii="Times New Roman"/>
        </w:rPr>
        <w:fldChar w:fldCharType="separate"/>
      </w:r>
      <w:r>
        <w:rPr>
          <w:rFonts w:ascii="Times New Roman" w:hint="eastAsia"/>
        </w:rPr>
        <w:t>点击此处添加中国标准文献分类号</w:t>
      </w:r>
      <w:r>
        <w:rPr>
          <w:rFonts w:ascii="Times New Roman"/>
        </w:rPr>
        <w:fldChar w:fldCharType="end"/>
      </w:r>
      <w:bookmarkEnd w:id="1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4"/>
      </w:tblGrid>
      <w:tr w:rsidR="00521180" w14:paraId="22D14FD9" w14:textId="77777777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 w14:paraId="4B129455" w14:textId="77777777" w:rsidR="00521180" w:rsidRDefault="00000000">
            <w:pPr>
              <w:pStyle w:val="afffffff8"/>
              <w:framePr w:wrap="around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1" locked="0" layoutInCell="1" allowOverlap="1" wp14:anchorId="3FE44976" wp14:editId="33E2F7D4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3810" r="4445" b="0"/>
                      <wp:wrapNone/>
                      <wp:docPr id="17" name="矩形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DC422E2" id="矩形 17" o:spid="_x0000_s1026" style="position:absolute;margin-left:-5.25pt;margin-top:0;width:68.25pt;height:15.6pt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" stroked="f"/>
                  </w:pict>
                </mc:Fallback>
              </mc:AlternateContent>
            </w:r>
            <w:r>
              <w:rPr>
                <w:rFonts w:ascii="Times New Roman"/>
              </w:rP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>
              <w:rPr>
                <w:rFonts w:ascii="Times New Roman"/>
              </w:rPr>
              <w:instrText xml:space="preserve"> FORMTEXT </w:instrText>
            </w:r>
            <w:r>
              <w:rPr>
                <w:rFonts w:ascii="Times New Roman"/>
              </w:rPr>
            </w:r>
            <w:r>
              <w:rPr>
                <w:rFonts w:ascii="Times New Roman"/>
              </w:rPr>
              <w:fldChar w:fldCharType="separate"/>
            </w:r>
            <w:r>
              <w:rPr>
                <w:rFonts w:ascii="Times New Roman" w:hint="eastAsia"/>
              </w:rPr>
              <w:t>备案号：</w:t>
            </w:r>
            <w:r>
              <w:rPr>
                <w:rFonts w:ascii="Times New Roman"/>
              </w:rPr>
              <w:fldChar w:fldCharType="end"/>
            </w:r>
            <w:bookmarkEnd w:id="2"/>
          </w:p>
        </w:tc>
      </w:tr>
    </w:tbl>
    <w:p w14:paraId="52F0ED41" w14:textId="77777777" w:rsidR="00521180" w:rsidRDefault="00000000">
      <w:pPr>
        <w:pStyle w:val="affff6"/>
        <w:framePr w:wrap="around"/>
      </w:pPr>
      <w:r>
        <w:t>DB</w:t>
      </w:r>
      <w:bookmarkStart w:id="3" w:name="c3"/>
      <w:r>
        <w:fldChar w:fldCharType="begin">
          <w:ffData>
            <w:name w:val="c3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13</w:t>
      </w:r>
      <w:r>
        <w:fldChar w:fldCharType="end"/>
      </w:r>
      <w:bookmarkEnd w:id="3"/>
    </w:p>
    <w:bookmarkStart w:id="4" w:name="c4"/>
    <w:p w14:paraId="7FCAC401" w14:textId="77777777" w:rsidR="00521180" w:rsidRDefault="00000000">
      <w:pPr>
        <w:pStyle w:val="afffffff1"/>
        <w:framePr w:wrap="around"/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>
          <w:ffData>
            <w:name w:val="c4"/>
            <w:enabled/>
            <w:calcOnExit w:val="0"/>
            <w:textInput/>
          </w:ffData>
        </w:fldChar>
      </w:r>
      <w:r>
        <w:rPr>
          <w:rFonts w:ascii="Times New Roman" w:hAnsi="Times New Roman"/>
        </w:rPr>
        <w:instrText xml:space="preserve"> FORMTEXT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separate"/>
      </w:r>
      <w:r>
        <w:rPr>
          <w:rFonts w:ascii="Times New Roman" w:hAnsi="Times New Roman" w:hint="eastAsia"/>
        </w:rPr>
        <w:t>河北省</w:t>
      </w:r>
      <w:r>
        <w:rPr>
          <w:rFonts w:ascii="Times New Roman" w:hAnsi="Times New Roman"/>
        </w:rPr>
        <w:fldChar w:fldCharType="end"/>
      </w:r>
      <w:bookmarkEnd w:id="4"/>
      <w:r>
        <w:rPr>
          <w:rFonts w:ascii="Times New Roman" w:hAnsi="Times New Roman" w:hint="eastAsia"/>
        </w:rPr>
        <w:t>地方标准</w:t>
      </w:r>
    </w:p>
    <w:p w14:paraId="20CE6210" w14:textId="77777777" w:rsidR="00521180" w:rsidRDefault="00000000">
      <w:pPr>
        <w:pStyle w:val="22"/>
        <w:framePr w:wrap="around"/>
        <w:rPr>
          <w:rFonts w:ascii="Times New Roman"/>
        </w:rPr>
      </w:pPr>
      <w:r>
        <w:rPr>
          <w:rFonts w:ascii="Times New Roman"/>
        </w:rPr>
        <w:t xml:space="preserve">DB </w:t>
      </w:r>
      <w:r>
        <w:rPr>
          <w:rFonts w:ascii="Times New Roman" w:hint="eastAsia"/>
        </w:rPr>
        <w:t>13</w:t>
      </w:r>
      <w:r>
        <w:rPr>
          <w:rFonts w:ascii="Times New Roman"/>
        </w:rPr>
        <w:t xml:space="preserve">/ </w:t>
      </w:r>
      <w:bookmarkStart w:id="5" w:name="StdNo1"/>
      <w:r>
        <w:rPr>
          <w:rFonts w:ascii="Times New Roman" w:hint="eastAsia"/>
        </w:rPr>
        <w:t>T</w:t>
      </w:r>
      <w:r>
        <w:rPr>
          <w:rFonts w:ascii="Times New Roman"/>
        </w:rP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</w:r>
      <w:r>
        <w:rPr>
          <w:rFonts w:ascii="Times New Roman"/>
        </w:rPr>
        <w:fldChar w:fldCharType="separate"/>
      </w:r>
      <w:r>
        <w:rPr>
          <w:rFonts w:ascii="Times New Roman"/>
        </w:rPr>
        <w:t>XXXXX</w:t>
      </w:r>
      <w:r>
        <w:rPr>
          <w:rFonts w:ascii="Times New Roman"/>
        </w:rPr>
        <w:fldChar w:fldCharType="end"/>
      </w:r>
      <w:bookmarkEnd w:id="5"/>
      <w:r>
        <w:rPr>
          <w:rFonts w:ascii="Times New Roman"/>
        </w:rPr>
        <w:t>—</w:t>
      </w:r>
      <w:bookmarkStart w:id="6" w:name="StdNo2"/>
      <w:r>
        <w:rPr>
          <w:rFonts w:ascii="Times New Roman"/>
        </w:rP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</w:r>
      <w:r>
        <w:rPr>
          <w:rFonts w:ascii="Times New Roman"/>
        </w:rPr>
        <w:fldChar w:fldCharType="separate"/>
      </w:r>
      <w:r>
        <w:rPr>
          <w:rFonts w:ascii="Times New Roman"/>
        </w:rPr>
        <w:t>XXXX</w:t>
      </w:r>
      <w:r>
        <w:rPr>
          <w:rFonts w:ascii="Times New Roman"/>
        </w:rPr>
        <w:fldChar w:fldCharType="end"/>
      </w:r>
      <w:bookmarkEnd w:id="6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521180" w14:paraId="6B69F2A8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bookmarkStart w:id="7" w:name="DT"/>
          <w:p w14:paraId="2894B17E" w14:textId="77777777" w:rsidR="00521180" w:rsidRDefault="00000000">
            <w:pPr>
              <w:pStyle w:val="affffff7"/>
              <w:framePr w:wrap="around"/>
              <w:rPr>
                <w:rFonts w:ascii="Times New Roman"/>
              </w:rPr>
            </w:pPr>
            <w:r>
              <w:rPr>
                <w:rFonts w:ascii="Times New Roman"/>
              </w:rPr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</w:rPr>
              <w:instrText xml:space="preserve"> FORMTEXT </w:instrText>
            </w:r>
            <w:r>
              <w:rPr>
                <w:rFonts w:ascii="Times New Roman"/>
              </w:rPr>
            </w:r>
            <w:r>
              <w:rPr>
                <w:rFonts w:ascii="Times New Roman"/>
              </w:rPr>
              <w:fldChar w:fldCharType="separate"/>
            </w:r>
            <w:r>
              <w:rPr>
                <w:rFonts w:ascii="Times New Roman"/>
              </w:rPr>
              <w:t>     </w:t>
            </w:r>
            <w:r>
              <w:rPr>
                <w:rFonts w:ascii="Times New Roman"/>
              </w:rPr>
              <w:fldChar w:fldCharType="end"/>
            </w:r>
            <w:bookmarkEnd w:id="7"/>
          </w:p>
        </w:tc>
      </w:tr>
    </w:tbl>
    <w:p w14:paraId="5A8F0699" w14:textId="77777777" w:rsidR="00521180" w:rsidRDefault="00521180">
      <w:pPr>
        <w:pStyle w:val="22"/>
        <w:framePr w:wrap="around"/>
        <w:rPr>
          <w:rFonts w:ascii="Times New Roman"/>
        </w:rPr>
      </w:pPr>
    </w:p>
    <w:p w14:paraId="3BFD0741" w14:textId="77777777" w:rsidR="00521180" w:rsidRDefault="00521180">
      <w:pPr>
        <w:pStyle w:val="22"/>
        <w:framePr w:wrap="around"/>
        <w:rPr>
          <w:rFonts w:ascii="Times New Roman"/>
        </w:rPr>
      </w:pPr>
    </w:p>
    <w:p w14:paraId="750C2320" w14:textId="35081AA5" w:rsidR="00521180" w:rsidRDefault="00000000" w:rsidP="00251BD1">
      <w:pPr>
        <w:pStyle w:val="afffff"/>
        <w:framePr w:wrap="around" w:x="1321" w:y="5701"/>
        <w:spacing w:before="0" w:line="360" w:lineRule="auto"/>
        <w:rPr>
          <w:rFonts w:ascii="Times New Roman" w:eastAsia="黑体"/>
          <w:sz w:val="52"/>
        </w:rPr>
      </w:pPr>
      <w:r>
        <w:rPr>
          <w:rFonts w:ascii="Times New Roman" w:eastAsia="黑体" w:hint="eastAsia"/>
          <w:sz w:val="52"/>
        </w:rPr>
        <w:t>家禽心包积液</w:t>
      </w:r>
      <w:r>
        <w:rPr>
          <w:rFonts w:ascii="Times New Roman" w:eastAsia="黑体" w:hint="eastAsia"/>
          <w:sz w:val="52"/>
        </w:rPr>
        <w:t>-</w:t>
      </w:r>
      <w:r>
        <w:rPr>
          <w:rFonts w:ascii="Times New Roman" w:eastAsia="黑体" w:hint="eastAsia"/>
          <w:sz w:val="52"/>
        </w:rPr>
        <w:t>肝炎综合征防控技术规程（征求意见稿）</w:t>
      </w:r>
    </w:p>
    <w:p w14:paraId="0AD0F70C" w14:textId="77777777" w:rsidR="00521180" w:rsidRDefault="00000000" w:rsidP="00251BD1">
      <w:pPr>
        <w:pStyle w:val="afffff"/>
        <w:framePr w:wrap="around" w:x="1321" w:y="5701"/>
        <w:rPr>
          <w:rFonts w:asci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T</w:t>
      </w:r>
      <w:r>
        <w:rPr>
          <w:rFonts w:ascii="Times New Roman"/>
          <w:sz w:val="24"/>
          <w:szCs w:val="24"/>
        </w:rPr>
        <w:t xml:space="preserve">echnical regulations </w:t>
      </w:r>
      <w:r>
        <w:rPr>
          <w:rFonts w:ascii="Times New Roman" w:hint="eastAsia"/>
          <w:sz w:val="24"/>
          <w:szCs w:val="24"/>
        </w:rPr>
        <w:t>for</w:t>
      </w:r>
      <w:r>
        <w:rPr>
          <w:rFonts w:ascii="Times New Roman"/>
          <w:sz w:val="24"/>
          <w:szCs w:val="24"/>
        </w:rPr>
        <w:t xml:space="preserve"> prevention and control o</w:t>
      </w:r>
      <w:r>
        <w:rPr>
          <w:rFonts w:ascii="Times New Roman" w:hint="eastAsia"/>
          <w:sz w:val="24"/>
          <w:szCs w:val="24"/>
        </w:rPr>
        <w:t xml:space="preserve">f </w:t>
      </w:r>
      <w:r>
        <w:rPr>
          <w:rFonts w:ascii="Times New Roman"/>
          <w:sz w:val="24"/>
          <w:szCs w:val="24"/>
        </w:rPr>
        <w:t xml:space="preserve">poultry pericardial effusion </w:t>
      </w:r>
      <w:r>
        <w:rPr>
          <w:rFonts w:ascii="Times New Roman" w:hint="eastAsia"/>
          <w:sz w:val="24"/>
          <w:szCs w:val="24"/>
        </w:rPr>
        <w:t>and</w:t>
      </w:r>
      <w:r>
        <w:rPr>
          <w:rFonts w:ascii="Times New Roman"/>
          <w:sz w:val="24"/>
          <w:szCs w:val="24"/>
        </w:rPr>
        <w:t xml:space="preserve"> hepatitis syndrome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5"/>
      </w:tblGrid>
      <w:tr w:rsidR="00521180" w14:paraId="2389F77C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0DA239A4" w14:textId="77777777" w:rsidR="00521180" w:rsidRDefault="00000000" w:rsidP="00251BD1">
            <w:pPr>
              <w:pStyle w:val="affffe"/>
              <w:framePr w:wrap="around" w:x="1321" w:y="5701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1" locked="1" layoutInCell="1" allowOverlap="1" wp14:anchorId="254A5031" wp14:editId="2EF328EA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4281805</wp:posOffset>
                      </wp:positionV>
                      <wp:extent cx="1905000" cy="254000"/>
                      <wp:effectExtent l="0" t="635" r="3175" b="2540"/>
                      <wp:wrapNone/>
                      <wp:docPr id="16" name="矩形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A09353" id="矩形 16" o:spid="_x0000_s1026" style="position:absolute;margin-left:173.3pt;margin-top:337.15pt;width:150pt;height:20pt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" stroked="f">
                      <w10:anchorlock/>
                    </v:rect>
                  </w:pict>
                </mc:Fallback>
              </mc:AlternateContent>
            </w:r>
          </w:p>
        </w:tc>
      </w:tr>
      <w:bookmarkStart w:id="8" w:name="WCRQ"/>
      <w:tr w:rsidR="00521180" w14:paraId="29EC8E8A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7EE81EA5" w14:textId="77777777" w:rsidR="00521180" w:rsidRDefault="00000000" w:rsidP="00251BD1">
            <w:pPr>
              <w:pStyle w:val="afffffd"/>
              <w:framePr w:wrap="around" w:x="1321" w:y="5701"/>
              <w:rPr>
                <w:rFonts w:ascii="Times New Roman"/>
              </w:rPr>
            </w:pPr>
            <w:r>
              <w:rPr>
                <w:rFonts w:ascii="Times New Roman"/>
              </w:rP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</w:rPr>
              <w:instrText xml:space="preserve"> FORMTEXT </w:instrText>
            </w:r>
            <w:r>
              <w:rPr>
                <w:rFonts w:ascii="Times New Roman"/>
              </w:rPr>
            </w:r>
            <w:r>
              <w:rPr>
                <w:rFonts w:ascii="Times New Roman"/>
              </w:rPr>
              <w:fldChar w:fldCharType="separate"/>
            </w:r>
            <w:r>
              <w:rPr>
                <w:rFonts w:ascii="Times New Roman"/>
              </w:rPr>
              <w:t>     </w:t>
            </w:r>
            <w:r>
              <w:rPr>
                <w:rFonts w:ascii="Times New Roman"/>
              </w:rPr>
              <w:fldChar w:fldCharType="end"/>
            </w:r>
            <w:bookmarkEnd w:id="8"/>
          </w:p>
        </w:tc>
      </w:tr>
    </w:tbl>
    <w:p w14:paraId="7324FB81" w14:textId="77777777" w:rsidR="00521180" w:rsidRDefault="00000000">
      <w:pPr>
        <w:pStyle w:val="afffff2"/>
        <w:framePr w:wrap="around" w:hAnchor="page" w:x="1456" w:y="13966"/>
      </w:pPr>
      <w:r>
        <w:rPr>
          <w:rFonts w:hint="eastAsia"/>
        </w:rPr>
        <w:t>2024</w:t>
      </w:r>
      <w:r>
        <w:t xml:space="preserve"> - </w:t>
      </w:r>
      <w: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r>
        <w:t xml:space="preserve"> - </w:t>
      </w:r>
      <w:bookmarkStart w:id="9" w:name="FD"/>
      <w:r>
        <w:fldChar w:fldCharType="begin">
          <w:ffData>
            <w:name w:val="FD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9"/>
      <w:r>
        <w:rPr>
          <w:rFonts w:hint="eastAsia"/>
        </w:rPr>
        <w:t>发布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1" layoutInCell="1" allowOverlap="1" wp14:anchorId="41756CEE" wp14:editId="50E0AAB8">
                <wp:simplePos x="0" y="0"/>
                <wp:positionH relativeFrom="column">
                  <wp:posOffset>-657860</wp:posOffset>
                </wp:positionH>
                <wp:positionV relativeFrom="page">
                  <wp:posOffset>9251950</wp:posOffset>
                </wp:positionV>
                <wp:extent cx="6120130" cy="0"/>
                <wp:effectExtent l="0" t="0" r="13970" b="19050"/>
                <wp:wrapNone/>
                <wp:docPr id="15" name="直接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021DC7" id="直接连接符 15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-51.8pt,728.5pt" to="430.1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">
                <w10:wrap anchory="page"/>
                <w10:anchorlock/>
              </v:line>
            </w:pict>
          </mc:Fallback>
        </mc:AlternateContent>
      </w:r>
    </w:p>
    <w:p w14:paraId="6CD1669E" w14:textId="77777777" w:rsidR="00521180" w:rsidRDefault="00000000">
      <w:pPr>
        <w:pStyle w:val="afffffa"/>
        <w:framePr w:wrap="around" w:hAnchor="page" w:x="6856" w:y="13951"/>
      </w:pPr>
      <w:r>
        <w:rPr>
          <w:rFonts w:hint="eastAsia"/>
        </w:rPr>
        <w:t>2024</w:t>
      </w:r>
      <w:r>
        <w:t xml:space="preserve"> - </w:t>
      </w:r>
      <w:bookmarkStart w:id="10" w:name="SM"/>
      <w: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10"/>
      <w:r>
        <w:t xml:space="preserve"> - </w:t>
      </w:r>
      <w:bookmarkStart w:id="11" w:name="SD"/>
      <w: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XX</w:t>
      </w:r>
      <w:r>
        <w:fldChar w:fldCharType="end"/>
      </w:r>
      <w:bookmarkEnd w:id="11"/>
      <w:r>
        <w:rPr>
          <w:rFonts w:hint="eastAsia"/>
        </w:rPr>
        <w:t>实施</w:t>
      </w:r>
    </w:p>
    <w:p w14:paraId="385AA4D3" w14:textId="77777777" w:rsidR="00521180" w:rsidRDefault="00000000">
      <w:pPr>
        <w:pStyle w:val="afffffff2"/>
        <w:framePr w:wrap="around"/>
        <w:rPr>
          <w:rFonts w:ascii="Times New Roman"/>
        </w:rPr>
      </w:pPr>
      <w:bookmarkStart w:id="12" w:name="fm"/>
      <w:r>
        <w:rPr>
          <w:rFonts w:ascii="Times New Roman"/>
          <w:noProof/>
          <w:w w:val="100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560240E4" wp14:editId="2F8041D2">
                <wp:simplePos x="0" y="0"/>
                <wp:positionH relativeFrom="column">
                  <wp:posOffset>1810385</wp:posOffset>
                </wp:positionH>
                <wp:positionV relativeFrom="paragraph">
                  <wp:posOffset>-3942715</wp:posOffset>
                </wp:positionV>
                <wp:extent cx="1270000" cy="304800"/>
                <wp:effectExtent l="3175" t="0" r="3175" b="3175"/>
                <wp:wrapNone/>
                <wp:docPr id="14" name="矩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9FBE10" id="矩形 14" o:spid="_x0000_s1026" style="position:absolute;margin-left:142.55pt;margin-top:-310.45pt;width:100pt;height:24pt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" stroked="f"/>
            </w:pict>
          </mc:Fallback>
        </mc:AlternateContent>
      </w:r>
      <w:r>
        <w:rPr>
          <w:rFonts w:ascii="Times New Roman"/>
          <w:noProof/>
          <w:w w:val="100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6669EAB5" wp14:editId="085DFE4B">
                <wp:simplePos x="0" y="0"/>
                <wp:positionH relativeFrom="column">
                  <wp:posOffset>4413885</wp:posOffset>
                </wp:positionH>
                <wp:positionV relativeFrom="paragraph">
                  <wp:posOffset>-7435215</wp:posOffset>
                </wp:positionV>
                <wp:extent cx="1143000" cy="228600"/>
                <wp:effectExtent l="0" t="0" r="3175" b="0"/>
                <wp:wrapNone/>
                <wp:docPr id="13" name="矩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A457AF" id="矩形 13" o:spid="_x0000_s1026" style="position:absolute;margin-left:347.55pt;margin-top:-585.45pt;width:90pt;height:18pt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" stroked="f"/>
            </w:pict>
          </mc:Fallback>
        </mc:AlternateContent>
      </w:r>
      <w:r>
        <w:rPr>
          <w:rFonts w:ascii="Times New Roman"/>
          <w:noProof/>
          <w:w w:val="10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8F1433D" wp14:editId="7AAD3347">
                <wp:simplePos x="0" y="0"/>
                <wp:positionH relativeFrom="column">
                  <wp:posOffset>-464820</wp:posOffset>
                </wp:positionH>
                <wp:positionV relativeFrom="paragraph">
                  <wp:posOffset>-7021195</wp:posOffset>
                </wp:positionV>
                <wp:extent cx="6120130" cy="0"/>
                <wp:effectExtent l="13970" t="13970" r="9525" b="5080"/>
                <wp:wrapNone/>
                <wp:docPr id="12" name="直接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690E17" id="直接连接符 12" o:spid="_x0000_s1026" style="position:absolute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6pt,-552.85pt" to="445.3pt,-5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"/>
            </w:pict>
          </mc:Fallback>
        </mc:AlternateContent>
      </w:r>
      <w:r>
        <w:rPr>
          <w:rFonts w:ascii="Times New Roman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ascii="Times New Roman"/>
        </w:rPr>
        <w:instrText xml:space="preserve"> FORMTEXT </w:instrText>
      </w:r>
      <w:r>
        <w:rPr>
          <w:rFonts w:ascii="Times New Roman"/>
        </w:rPr>
      </w:r>
      <w:r>
        <w:rPr>
          <w:rFonts w:ascii="Times New Roman"/>
        </w:rPr>
        <w:fldChar w:fldCharType="separate"/>
      </w:r>
      <w:r>
        <w:rPr>
          <w:rFonts w:ascii="Times New Roman" w:hint="eastAsia"/>
        </w:rPr>
        <w:t>河北省市场监督管理局</w:t>
      </w:r>
      <w:r>
        <w:rPr>
          <w:rFonts w:ascii="Times New Roman"/>
        </w:rPr>
        <w:fldChar w:fldCharType="end"/>
      </w:r>
      <w:bookmarkEnd w:id="12"/>
      <w:r>
        <w:rPr>
          <w:rFonts w:ascii="Times New Roman"/>
        </w:rPr>
        <w:t>   </w:t>
      </w:r>
      <w:r>
        <w:rPr>
          <w:rStyle w:val="affff4"/>
          <w:rFonts w:ascii="Times New Roman" w:hint="eastAsia"/>
        </w:rPr>
        <w:t>发布</w:t>
      </w:r>
    </w:p>
    <w:p w14:paraId="0871FC03" w14:textId="77777777" w:rsidR="00521180" w:rsidRDefault="00521180">
      <w:pPr>
        <w:pStyle w:val="afff6"/>
        <w:rPr>
          <w:rFonts w:ascii="Times New Roman"/>
        </w:rPr>
        <w:sectPr w:rsidR="00521180" w:rsidSect="005E7C13">
          <w:pgSz w:w="11906" w:h="16838"/>
          <w:pgMar w:top="567" w:right="850" w:bottom="1134" w:left="1418" w:header="0" w:footer="0" w:gutter="0"/>
          <w:pgNumType w:start="1"/>
          <w:cols w:space="720"/>
          <w:docGrid w:type="lines" w:linePitch="312"/>
        </w:sectPr>
      </w:pPr>
    </w:p>
    <w:p w14:paraId="17DDABE6" w14:textId="77777777" w:rsidR="00521180" w:rsidRDefault="00000000">
      <w:pPr>
        <w:pStyle w:val="affffa"/>
        <w:rPr>
          <w:rFonts w:ascii="Times New Roman"/>
        </w:rPr>
      </w:pPr>
      <w:r>
        <w:rPr>
          <w:rFonts w:ascii="Times New Roman" w:hint="eastAsia"/>
        </w:rPr>
        <w:lastRenderedPageBreak/>
        <w:t>前</w:t>
      </w:r>
      <w:bookmarkStart w:id="13" w:name="BKQY"/>
      <w:r>
        <w:rPr>
          <w:rFonts w:ascii="Times New Roman"/>
        </w:rPr>
        <w:t>  </w:t>
      </w:r>
      <w:r>
        <w:rPr>
          <w:rFonts w:ascii="Times New Roman" w:hint="eastAsia"/>
        </w:rPr>
        <w:t>言</w:t>
      </w:r>
      <w:bookmarkEnd w:id="13"/>
    </w:p>
    <w:p w14:paraId="2E1861DC" w14:textId="77777777" w:rsidR="00521180" w:rsidRDefault="00000000">
      <w:pPr>
        <w:spacing w:line="440" w:lineRule="exact"/>
        <w:ind w:firstLine="570"/>
      </w:pPr>
      <w:r>
        <w:rPr>
          <w:rFonts w:hAnsi="宋体" w:hint="eastAsia"/>
        </w:rPr>
        <w:t>本标准</w:t>
      </w:r>
      <w:r>
        <w:rPr>
          <w:rFonts w:hAnsi="宋体"/>
        </w:rPr>
        <w:t>按照</w:t>
      </w:r>
      <w:r>
        <w:rPr>
          <w:rFonts w:hint="eastAsia"/>
        </w:rPr>
        <w:t>GB/T 1.1-2</w:t>
      </w:r>
      <w:r>
        <w:t>020</w:t>
      </w:r>
      <w:r>
        <w:rPr>
          <w:rFonts w:hAnsi="宋体" w:hint="eastAsia"/>
        </w:rPr>
        <w:t>给出</w:t>
      </w:r>
      <w:r>
        <w:rPr>
          <w:rFonts w:hAnsi="宋体"/>
        </w:rPr>
        <w:t>的规则起草。</w:t>
      </w:r>
    </w:p>
    <w:p w14:paraId="786EFD73" w14:textId="77777777" w:rsidR="00521180" w:rsidRDefault="00000000">
      <w:pPr>
        <w:spacing w:line="440" w:lineRule="exact"/>
        <w:ind w:firstLine="570"/>
      </w:pPr>
      <w:r>
        <w:rPr>
          <w:rFonts w:hAnsi="宋体" w:hint="eastAsia"/>
        </w:rPr>
        <w:t>本标准由河北省农业农村厅提出。</w:t>
      </w:r>
    </w:p>
    <w:p w14:paraId="54FE1E63" w14:textId="77777777" w:rsidR="00521180" w:rsidRDefault="00000000">
      <w:pPr>
        <w:spacing w:line="440" w:lineRule="exact"/>
        <w:ind w:firstLine="570"/>
      </w:pPr>
      <w:r>
        <w:rPr>
          <w:rFonts w:hAnsi="宋体" w:hint="eastAsia"/>
        </w:rPr>
        <w:t>本标准起草单位：河北农业大学。</w:t>
      </w:r>
    </w:p>
    <w:p w14:paraId="6D25F471" w14:textId="6D375CF6" w:rsidR="00521180" w:rsidRDefault="00000000">
      <w:pPr>
        <w:spacing w:line="440" w:lineRule="exact"/>
        <w:ind w:firstLine="570"/>
        <w:sectPr w:rsidR="00521180" w:rsidSect="005E7C13">
          <w:headerReference w:type="default" r:id="rId9"/>
          <w:footerReference w:type="default" r:id="rId10"/>
          <w:pgSz w:w="11906" w:h="16838"/>
          <w:pgMar w:top="567" w:right="1134" w:bottom="1134" w:left="1418" w:header="1418" w:footer="1134" w:gutter="0"/>
          <w:pgNumType w:fmt="upperRoman" w:start="1"/>
          <w:cols w:space="720"/>
          <w:formProt w:val="0"/>
          <w:docGrid w:type="lines" w:linePitch="312"/>
        </w:sectPr>
      </w:pPr>
      <w:r>
        <w:rPr>
          <w:rFonts w:hAnsi="宋体" w:hint="eastAsia"/>
        </w:rPr>
        <w:t>本标准主要起草人：袁万哲、雷白时、赵款、张武超、</w:t>
      </w:r>
      <w:r w:rsidR="00324852">
        <w:rPr>
          <w:rFonts w:hAnsi="宋体" w:hint="eastAsia"/>
        </w:rPr>
        <w:t>张云航、</w:t>
      </w:r>
      <w:r>
        <w:rPr>
          <w:rFonts w:hAnsi="宋体" w:hint="eastAsia"/>
        </w:rPr>
        <w:t>王淼、薛拥志、董晓峰、陈福星、刘洁、李睿文、王韫、李丽敏、张磊。</w:t>
      </w:r>
    </w:p>
    <w:p w14:paraId="641F779A" w14:textId="77777777" w:rsidR="00521180" w:rsidRDefault="00000000">
      <w:pPr>
        <w:spacing w:beforeLines="100" w:before="312" w:afterLines="100" w:after="312" w:line="360" w:lineRule="auto"/>
        <w:jc w:val="center"/>
        <w:rPr>
          <w:rFonts w:eastAsia="黑体"/>
          <w:color w:val="000000"/>
          <w:sz w:val="32"/>
        </w:rPr>
      </w:pPr>
      <w:r>
        <w:rPr>
          <w:rFonts w:eastAsia="黑体" w:hint="eastAsia"/>
          <w:color w:val="000000"/>
          <w:sz w:val="32"/>
        </w:rPr>
        <w:lastRenderedPageBreak/>
        <w:t>家禽心包积液</w:t>
      </w:r>
      <w:r>
        <w:rPr>
          <w:rFonts w:eastAsia="黑体" w:hint="eastAsia"/>
          <w:color w:val="000000"/>
          <w:sz w:val="32"/>
        </w:rPr>
        <w:t>-</w:t>
      </w:r>
      <w:r>
        <w:rPr>
          <w:rFonts w:eastAsia="黑体" w:hint="eastAsia"/>
          <w:color w:val="000000"/>
          <w:sz w:val="32"/>
        </w:rPr>
        <w:t>肝炎综合征防控技术规程</w:t>
      </w:r>
    </w:p>
    <w:p w14:paraId="263C4628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1  </w:t>
      </w:r>
      <w:r>
        <w:rPr>
          <w:rFonts w:eastAsiaTheme="minorEastAsia"/>
          <w:b/>
          <w:color w:val="000000"/>
        </w:rPr>
        <w:t>范围</w:t>
      </w:r>
    </w:p>
    <w:p w14:paraId="715C45FE" w14:textId="10A49629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>本标准规定了家禽心包积液</w:t>
      </w:r>
      <w:r>
        <w:rPr>
          <w:rFonts w:eastAsiaTheme="minorEastAsia"/>
          <w:color w:val="000000"/>
        </w:rPr>
        <w:t>-</w:t>
      </w:r>
      <w:r>
        <w:rPr>
          <w:rFonts w:eastAsiaTheme="minorEastAsia"/>
          <w:color w:val="000000"/>
        </w:rPr>
        <w:t>肝炎综合征</w:t>
      </w:r>
      <w:r w:rsidRPr="001262BD">
        <w:rPr>
          <w:rFonts w:eastAsiaTheme="minorEastAsia" w:hint="eastAsia"/>
          <w:color w:val="000000"/>
        </w:rPr>
        <w:t>的诊断</w:t>
      </w:r>
      <w:r w:rsidR="001262BD" w:rsidRPr="00696A6A">
        <w:rPr>
          <w:rFonts w:eastAsiaTheme="minorEastAsia" w:hint="eastAsia"/>
          <w:color w:val="000000"/>
        </w:rPr>
        <w:t>、</w:t>
      </w:r>
      <w:r w:rsidRPr="001262BD">
        <w:rPr>
          <w:rFonts w:eastAsiaTheme="minorEastAsia" w:hint="eastAsia"/>
          <w:color w:val="000000"/>
        </w:rPr>
        <w:t>预防</w:t>
      </w:r>
      <w:r w:rsidR="001262BD" w:rsidRPr="00696A6A">
        <w:rPr>
          <w:rFonts w:eastAsiaTheme="minorEastAsia" w:hint="eastAsia"/>
          <w:color w:val="000000"/>
        </w:rPr>
        <w:t>和治疗</w:t>
      </w:r>
      <w:r>
        <w:rPr>
          <w:rFonts w:eastAsiaTheme="minorEastAsia"/>
          <w:color w:val="000000"/>
        </w:rPr>
        <w:t>。</w:t>
      </w:r>
      <w:r>
        <w:rPr>
          <w:rFonts w:eastAsiaTheme="minorEastAsia"/>
          <w:color w:val="000000"/>
        </w:rPr>
        <w:t xml:space="preserve"> </w:t>
      </w:r>
    </w:p>
    <w:p w14:paraId="7BF61CD4" w14:textId="3935209E" w:rsidR="00521180" w:rsidRDefault="00000000">
      <w:pPr>
        <w:adjustRightInd w:val="0"/>
        <w:snapToGrid w:val="0"/>
        <w:spacing w:line="360" w:lineRule="auto"/>
        <w:ind w:firstLine="420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>本标准适用于</w:t>
      </w:r>
      <w:r>
        <w:rPr>
          <w:rFonts w:eastAsiaTheme="minorEastAsia" w:hint="eastAsia"/>
          <w:color w:val="000000"/>
        </w:rPr>
        <w:t>养殖</w:t>
      </w:r>
      <w:r>
        <w:rPr>
          <w:rFonts w:eastAsiaTheme="minorEastAsia"/>
          <w:color w:val="000000"/>
        </w:rPr>
        <w:t>场（户）和动物疾病防</w:t>
      </w:r>
      <w:r w:rsidRPr="00696A6A">
        <w:rPr>
          <w:rFonts w:eastAsiaTheme="minorEastAsia" w:hint="eastAsia"/>
          <w:color w:val="000000"/>
        </w:rPr>
        <w:t>治单位对家禽心包积液</w:t>
      </w:r>
      <w:r w:rsidRPr="00696A6A">
        <w:rPr>
          <w:rFonts w:eastAsiaTheme="minorEastAsia"/>
          <w:color w:val="000000"/>
        </w:rPr>
        <w:t>-</w:t>
      </w:r>
      <w:r w:rsidRPr="00696A6A">
        <w:rPr>
          <w:rFonts w:eastAsiaTheme="minorEastAsia" w:hint="eastAsia"/>
          <w:color w:val="000000"/>
        </w:rPr>
        <w:t>肝炎综合征的</w:t>
      </w:r>
      <w:r w:rsidR="001262BD">
        <w:rPr>
          <w:rFonts w:eastAsiaTheme="minorEastAsia" w:hint="eastAsia"/>
          <w:color w:val="000000"/>
        </w:rPr>
        <w:t>防控</w:t>
      </w:r>
      <w:r>
        <w:rPr>
          <w:rFonts w:eastAsiaTheme="minorEastAsia"/>
          <w:color w:val="000000"/>
        </w:rPr>
        <w:t>。</w:t>
      </w:r>
    </w:p>
    <w:p w14:paraId="2BBCDF16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2  </w:t>
      </w:r>
      <w:r>
        <w:rPr>
          <w:rFonts w:eastAsiaTheme="minorEastAsia"/>
          <w:b/>
          <w:color w:val="000000"/>
        </w:rPr>
        <w:t>规范性引用文件</w:t>
      </w:r>
    </w:p>
    <w:p w14:paraId="07C72264" w14:textId="77777777" w:rsidR="00521180" w:rsidRDefault="00000000">
      <w:pPr>
        <w:adjustRightInd w:val="0"/>
        <w:snapToGrid w:val="0"/>
        <w:spacing w:line="360" w:lineRule="auto"/>
        <w:ind w:firstLine="420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14:paraId="7D7F102B" w14:textId="77777777" w:rsidR="00521180" w:rsidRDefault="00000000">
      <w:pPr>
        <w:adjustRightInd w:val="0"/>
        <w:snapToGrid w:val="0"/>
        <w:spacing w:line="360" w:lineRule="auto"/>
        <w:ind w:firstLine="420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 xml:space="preserve">NY/T 388  </w:t>
      </w:r>
      <w:r>
        <w:rPr>
          <w:rFonts w:eastAsiaTheme="minorEastAsia"/>
          <w:color w:val="000000"/>
        </w:rPr>
        <w:t>畜禽场环境质量标准</w:t>
      </w:r>
    </w:p>
    <w:p w14:paraId="0E9C4A85" w14:textId="77777777" w:rsidR="00521180" w:rsidRDefault="00000000">
      <w:pPr>
        <w:adjustRightInd w:val="0"/>
        <w:snapToGrid w:val="0"/>
        <w:spacing w:line="360" w:lineRule="auto"/>
        <w:ind w:firstLine="420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 xml:space="preserve">NY/T 5027  </w:t>
      </w:r>
      <w:r>
        <w:rPr>
          <w:rFonts w:eastAsiaTheme="minorEastAsia"/>
          <w:color w:val="000000"/>
        </w:rPr>
        <w:t>无公害食品</w:t>
      </w:r>
      <w:r>
        <w:rPr>
          <w:rFonts w:eastAsiaTheme="minorEastAsia"/>
          <w:color w:val="000000"/>
        </w:rPr>
        <w:t xml:space="preserve">  </w:t>
      </w:r>
      <w:r>
        <w:rPr>
          <w:rFonts w:eastAsiaTheme="minorEastAsia"/>
          <w:color w:val="000000"/>
        </w:rPr>
        <w:t>畜禽饮用水水质</w:t>
      </w:r>
    </w:p>
    <w:p w14:paraId="7C97F14A" w14:textId="6D2DEB0B" w:rsidR="004C5DB4" w:rsidRPr="004C5DB4" w:rsidRDefault="004C5DB4" w:rsidP="00696A6A">
      <w:pPr>
        <w:ind w:firstLineChars="200" w:firstLine="420"/>
        <w:rPr>
          <w:rFonts w:eastAsiaTheme="minorEastAsia"/>
          <w:color w:val="000000"/>
        </w:rPr>
      </w:pPr>
      <w:bookmarkStart w:id="14" w:name="_Hlk162020270"/>
      <w:r w:rsidRPr="00251BD1">
        <w:rPr>
          <w:rFonts w:eastAsiaTheme="minorEastAsia"/>
          <w:color w:val="000000"/>
        </w:rPr>
        <w:t>GB/T 32148</w:t>
      </w:r>
      <w:bookmarkEnd w:id="14"/>
      <w:r w:rsidRPr="00251BD1">
        <w:rPr>
          <w:rFonts w:eastAsiaTheme="minorEastAsia"/>
          <w:color w:val="000000"/>
        </w:rPr>
        <w:t xml:space="preserve"> </w:t>
      </w:r>
      <w:r w:rsidR="00696A6A">
        <w:rPr>
          <w:rFonts w:eastAsiaTheme="minorEastAsia" w:hint="eastAsia"/>
          <w:color w:val="000000"/>
        </w:rPr>
        <w:t xml:space="preserve"> </w:t>
      </w:r>
      <w:r w:rsidRPr="00251BD1">
        <w:rPr>
          <w:rFonts w:eastAsiaTheme="minorEastAsia" w:hint="eastAsia"/>
          <w:color w:val="000000"/>
        </w:rPr>
        <w:t>家禽健康养殖规范</w:t>
      </w:r>
    </w:p>
    <w:p w14:paraId="5C6FD7F7" w14:textId="77777777" w:rsidR="00521180" w:rsidRDefault="00000000">
      <w:pPr>
        <w:pStyle w:val="1"/>
        <w:shd w:val="clear" w:color="auto" w:fill="FFFFFF"/>
        <w:spacing w:before="0" w:after="0" w:line="360" w:lineRule="auto"/>
        <w:ind w:firstLine="420"/>
        <w:rPr>
          <w:rFonts w:ascii="Times New Roman" w:eastAsiaTheme="minorEastAsia" w:hAnsi="Times New Roman"/>
          <w:b w:val="0"/>
          <w:bCs w:val="0"/>
          <w:color w:val="000000"/>
          <w:kern w:val="2"/>
          <w:sz w:val="21"/>
          <w:szCs w:val="24"/>
        </w:rPr>
      </w:pPr>
      <w:r>
        <w:rPr>
          <w:rFonts w:ascii="Times New Roman" w:eastAsiaTheme="minorEastAsia" w:hAnsi="Times New Roman"/>
          <w:b w:val="0"/>
          <w:bCs w:val="0"/>
          <w:color w:val="000000"/>
          <w:kern w:val="2"/>
          <w:sz w:val="21"/>
          <w:szCs w:val="24"/>
        </w:rPr>
        <w:t>NY/T 3791</w:t>
      </w:r>
      <w:r>
        <w:rPr>
          <w:rFonts w:ascii="Times New Roman" w:eastAsiaTheme="minorEastAsia" w:hAnsi="Times New Roman" w:hint="eastAsia"/>
          <w:b w:val="0"/>
          <w:bCs w:val="0"/>
          <w:color w:val="000000"/>
          <w:kern w:val="2"/>
          <w:sz w:val="21"/>
          <w:szCs w:val="24"/>
        </w:rPr>
        <w:t xml:space="preserve">   </w:t>
      </w:r>
      <w:r>
        <w:rPr>
          <w:rFonts w:ascii="Times New Roman" w:eastAsiaTheme="minorEastAsia" w:hAnsi="Times New Roman" w:hint="eastAsia"/>
          <w:b w:val="0"/>
          <w:bCs w:val="0"/>
          <w:color w:val="000000"/>
          <w:kern w:val="2"/>
          <w:sz w:val="21"/>
          <w:szCs w:val="24"/>
        </w:rPr>
        <w:t>鸡</w:t>
      </w:r>
      <w:r>
        <w:rPr>
          <w:rFonts w:ascii="Times New Roman" w:eastAsiaTheme="minorEastAsia" w:hAnsi="Times New Roman"/>
          <w:b w:val="0"/>
          <w:bCs w:val="0"/>
          <w:color w:val="000000"/>
          <w:kern w:val="2"/>
          <w:sz w:val="21"/>
          <w:szCs w:val="24"/>
        </w:rPr>
        <w:t>心包积液综合征诊断技术</w:t>
      </w:r>
    </w:p>
    <w:p w14:paraId="49BD01DC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3  </w:t>
      </w:r>
      <w:r>
        <w:rPr>
          <w:rFonts w:eastAsiaTheme="minorEastAsia"/>
          <w:b/>
          <w:color w:val="000000"/>
        </w:rPr>
        <w:t>术语和定义</w:t>
      </w:r>
    </w:p>
    <w:p w14:paraId="72FD3AAC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>下列术语和定义适用于本标准。</w:t>
      </w:r>
    </w:p>
    <w:p w14:paraId="77C0CBF2" w14:textId="641D412F" w:rsidR="00521180" w:rsidRPr="00696A6A" w:rsidRDefault="00000000">
      <w:pPr>
        <w:spacing w:line="360" w:lineRule="auto"/>
        <w:ind w:firstLine="482"/>
        <w:rPr>
          <w:rFonts w:eastAsiaTheme="minorEastAsia"/>
          <w:color w:val="000000"/>
        </w:rPr>
      </w:pPr>
      <w:r w:rsidRPr="00696A6A">
        <w:rPr>
          <w:rFonts w:eastAsiaTheme="minorEastAsia" w:hint="eastAsia"/>
          <w:color w:val="000000"/>
        </w:rPr>
        <w:t>家禽心包积液</w:t>
      </w:r>
      <w:r w:rsidRPr="00696A6A">
        <w:rPr>
          <w:rFonts w:eastAsiaTheme="minorEastAsia"/>
          <w:color w:val="000000"/>
        </w:rPr>
        <w:t>-</w:t>
      </w:r>
      <w:r w:rsidRPr="00696A6A">
        <w:rPr>
          <w:rFonts w:eastAsiaTheme="minorEastAsia" w:hint="eastAsia"/>
          <w:color w:val="000000"/>
        </w:rPr>
        <w:t>肝炎综合征（</w:t>
      </w:r>
      <w:r w:rsidRPr="00696A6A">
        <w:rPr>
          <w:rFonts w:eastAsiaTheme="minorEastAsia"/>
          <w:color w:val="000000"/>
        </w:rPr>
        <w:t>Hydropericardium-hepatitis Syndrome, HHS</w:t>
      </w:r>
      <w:r w:rsidRPr="00696A6A">
        <w:rPr>
          <w:rFonts w:eastAsiaTheme="minorEastAsia" w:hint="eastAsia"/>
          <w:color w:val="000000"/>
        </w:rPr>
        <w:t>）又称安卡拉病，是由Ⅰ</w:t>
      </w:r>
      <w:proofErr w:type="gramStart"/>
      <w:r w:rsidRPr="00696A6A">
        <w:rPr>
          <w:rFonts w:eastAsiaTheme="minorEastAsia" w:hint="eastAsia"/>
          <w:color w:val="000000"/>
        </w:rPr>
        <w:t>群禽腺病毒</w:t>
      </w:r>
      <w:proofErr w:type="gramEnd"/>
      <w:r w:rsidRPr="00696A6A">
        <w:rPr>
          <w:rFonts w:eastAsiaTheme="minorEastAsia"/>
          <w:color w:val="000000"/>
        </w:rPr>
        <w:t>4</w:t>
      </w:r>
      <w:r w:rsidRPr="00696A6A">
        <w:rPr>
          <w:rFonts w:eastAsiaTheme="minorEastAsia" w:hint="eastAsia"/>
          <w:color w:val="000000"/>
        </w:rPr>
        <w:t>型（</w:t>
      </w:r>
      <w:r w:rsidRPr="00696A6A">
        <w:rPr>
          <w:rFonts w:eastAsiaTheme="minorEastAsia"/>
          <w:color w:val="000000"/>
        </w:rPr>
        <w:t>Fowl adenovirus serotype-4, FAdV-4</w:t>
      </w:r>
      <w:r w:rsidRPr="00696A6A">
        <w:rPr>
          <w:rFonts w:eastAsiaTheme="minorEastAsia" w:hint="eastAsia"/>
          <w:color w:val="000000"/>
        </w:rPr>
        <w:t>）引起的一种急性传染病，该病以心包积液、肝脏肿大为特点，可在肝细胞中形成嗜碱性包涵体。</w:t>
      </w:r>
    </w:p>
    <w:p w14:paraId="1CC92D99" w14:textId="77777777" w:rsidR="00521180" w:rsidRDefault="00000000">
      <w:pPr>
        <w:adjustRightInd w:val="0"/>
        <w:snapToGrid w:val="0"/>
        <w:spacing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  </w:t>
      </w:r>
      <w:r>
        <w:rPr>
          <w:rFonts w:eastAsiaTheme="minorEastAsia"/>
          <w:b/>
          <w:color w:val="000000"/>
        </w:rPr>
        <w:t>诊断</w:t>
      </w:r>
    </w:p>
    <w:p w14:paraId="6CE6FE54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4.1  </w:t>
      </w:r>
      <w:r>
        <w:rPr>
          <w:rFonts w:eastAsiaTheme="minorEastAsia"/>
          <w:b/>
          <w:color w:val="000000"/>
        </w:rPr>
        <w:t>流行病学</w:t>
      </w:r>
    </w:p>
    <w:p w14:paraId="74B7BBBF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4.1.1  </w:t>
      </w:r>
      <w:r>
        <w:rPr>
          <w:rFonts w:eastAsiaTheme="minorEastAsia"/>
          <w:b/>
          <w:color w:val="000000"/>
        </w:rPr>
        <w:t>流行特点</w:t>
      </w:r>
    </w:p>
    <w:p w14:paraId="47AA897E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</w:rPr>
      </w:pPr>
      <w:r>
        <w:rPr>
          <w:rFonts w:eastAsiaTheme="minorEastAsia"/>
        </w:rPr>
        <w:t>一年四季均可发生，但多发生于秋季、初春或春末、夏初</w:t>
      </w:r>
      <w:r>
        <w:rPr>
          <w:rFonts w:eastAsiaTheme="minorEastAsia"/>
          <w:color w:val="000000"/>
        </w:rPr>
        <w:t>。</w:t>
      </w:r>
    </w:p>
    <w:p w14:paraId="74699165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4.1.2  </w:t>
      </w:r>
      <w:r>
        <w:rPr>
          <w:rFonts w:eastAsiaTheme="minorEastAsia"/>
          <w:b/>
          <w:color w:val="000000"/>
        </w:rPr>
        <w:t>易感动物</w:t>
      </w:r>
    </w:p>
    <w:p w14:paraId="10FBBBBE" w14:textId="77777777" w:rsidR="00521180" w:rsidRDefault="00000000">
      <w:pPr>
        <w:spacing w:line="360" w:lineRule="auto"/>
        <w:ind w:firstLineChars="200" w:firstLine="420"/>
      </w:pPr>
      <w:r>
        <w:rPr>
          <w:rFonts w:eastAsiaTheme="minorEastAsia" w:hint="eastAsia"/>
        </w:rPr>
        <w:t>肉</w:t>
      </w:r>
      <w:r>
        <w:rPr>
          <w:rFonts w:eastAsiaTheme="minorEastAsia"/>
        </w:rPr>
        <w:t>鸡、</w:t>
      </w:r>
      <w:proofErr w:type="gramStart"/>
      <w:r>
        <w:rPr>
          <w:rFonts w:eastAsiaTheme="minorEastAsia" w:hint="eastAsia"/>
        </w:rPr>
        <w:t>蛋</w:t>
      </w:r>
      <w:r>
        <w:rPr>
          <w:rFonts w:eastAsiaTheme="minorEastAsia"/>
        </w:rPr>
        <w:t>鸡均</w:t>
      </w:r>
      <w:proofErr w:type="gramEnd"/>
      <w:r>
        <w:rPr>
          <w:rFonts w:eastAsiaTheme="minorEastAsia"/>
        </w:rPr>
        <w:t>可感染，</w:t>
      </w:r>
      <w:r>
        <w:rPr>
          <w:rFonts w:hint="eastAsia"/>
        </w:rPr>
        <w:t>该病主要发生于</w:t>
      </w:r>
      <w:r>
        <w:rPr>
          <w:rFonts w:hint="eastAsia"/>
        </w:rPr>
        <w:t>20-30</w:t>
      </w:r>
      <w:r>
        <w:rPr>
          <w:rFonts w:hint="eastAsia"/>
        </w:rPr>
        <w:t>日龄的肉鸡，包括</w:t>
      </w:r>
      <w:r>
        <w:rPr>
          <w:rFonts w:hint="eastAsia"/>
        </w:rPr>
        <w:t>817</w:t>
      </w:r>
      <w:r>
        <w:rPr>
          <w:rFonts w:hint="eastAsia"/>
        </w:rPr>
        <w:t>、</w:t>
      </w:r>
      <w:proofErr w:type="gramStart"/>
      <w:r>
        <w:rPr>
          <w:rFonts w:hint="eastAsia"/>
        </w:rPr>
        <w:t>肉杂等</w:t>
      </w:r>
      <w:proofErr w:type="gramEnd"/>
      <w:r>
        <w:rPr>
          <w:rFonts w:hint="eastAsia"/>
        </w:rPr>
        <w:t>，发病后</w:t>
      </w:r>
      <w:r>
        <w:rPr>
          <w:rFonts w:hint="eastAsia"/>
        </w:rPr>
        <w:t>4-8</w:t>
      </w:r>
      <w:r>
        <w:rPr>
          <w:rFonts w:hint="eastAsia"/>
        </w:rPr>
        <w:t>天为死亡高峰，病程</w:t>
      </w:r>
      <w:r>
        <w:rPr>
          <w:rFonts w:hint="eastAsia"/>
        </w:rPr>
        <w:t>8-15</w:t>
      </w:r>
      <w:r>
        <w:rPr>
          <w:rFonts w:hint="eastAsia"/>
        </w:rPr>
        <w:t>天，死亡率达</w:t>
      </w:r>
      <w:r>
        <w:t>20</w:t>
      </w:r>
      <w:r>
        <w:rPr>
          <w:rFonts w:hint="eastAsia"/>
        </w:rPr>
        <w:t>～</w:t>
      </w:r>
      <w:r>
        <w:rPr>
          <w:rFonts w:hint="eastAsia"/>
        </w:rPr>
        <w:t>3</w:t>
      </w:r>
      <w:r>
        <w:t>0%</w:t>
      </w:r>
      <w:r>
        <w:rPr>
          <w:rFonts w:hint="eastAsia"/>
        </w:rPr>
        <w:t>。同时蛋鸡</w:t>
      </w:r>
      <w:r>
        <w:rPr>
          <w:rFonts w:hint="eastAsia"/>
        </w:rPr>
        <w:t>20-70</w:t>
      </w:r>
      <w:r>
        <w:rPr>
          <w:rFonts w:hint="eastAsia"/>
        </w:rPr>
        <w:t>日</w:t>
      </w:r>
      <w:proofErr w:type="gramStart"/>
      <w:r>
        <w:rPr>
          <w:rFonts w:hint="eastAsia"/>
        </w:rPr>
        <w:t>龄</w:t>
      </w:r>
      <w:proofErr w:type="gramEnd"/>
      <w:r>
        <w:rPr>
          <w:rFonts w:hint="eastAsia"/>
        </w:rPr>
        <w:t>以及</w:t>
      </w:r>
      <w:r>
        <w:rPr>
          <w:rFonts w:hint="eastAsia"/>
        </w:rPr>
        <w:t>200-300</w:t>
      </w:r>
      <w:r>
        <w:rPr>
          <w:rFonts w:hint="eastAsia"/>
        </w:rPr>
        <w:t>日</w:t>
      </w:r>
      <w:proofErr w:type="gramStart"/>
      <w:r>
        <w:rPr>
          <w:rFonts w:hint="eastAsia"/>
        </w:rPr>
        <w:t>龄</w:t>
      </w:r>
      <w:proofErr w:type="gramEnd"/>
      <w:r>
        <w:rPr>
          <w:rFonts w:hint="eastAsia"/>
        </w:rPr>
        <w:t>也有发生，但死亡率低于肉鸡。另外，鸭、鹅、鸽、鹌鹑也有感染报道。</w:t>
      </w:r>
    </w:p>
    <w:p w14:paraId="245E18CE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4.1.3  </w:t>
      </w:r>
      <w:r>
        <w:rPr>
          <w:rFonts w:eastAsiaTheme="minorEastAsia"/>
          <w:b/>
          <w:color w:val="000000"/>
        </w:rPr>
        <w:t>传染源</w:t>
      </w:r>
    </w:p>
    <w:p w14:paraId="48EA53D4" w14:textId="59D51A2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color w:val="000000"/>
        </w:rPr>
      </w:pPr>
      <w:r>
        <w:rPr>
          <w:rFonts w:eastAsiaTheme="minorEastAsia"/>
        </w:rPr>
        <w:lastRenderedPageBreak/>
        <w:t>病</w:t>
      </w:r>
      <w:r w:rsidR="00B50754">
        <w:rPr>
          <w:rFonts w:eastAsiaTheme="minorEastAsia" w:hint="eastAsia"/>
        </w:rPr>
        <w:t>禽</w:t>
      </w:r>
      <w:r>
        <w:rPr>
          <w:rFonts w:eastAsiaTheme="minorEastAsia"/>
        </w:rPr>
        <w:t>和带毒</w:t>
      </w:r>
      <w:r w:rsidR="00B50754">
        <w:rPr>
          <w:rFonts w:eastAsiaTheme="minorEastAsia" w:hint="eastAsia"/>
        </w:rPr>
        <w:t>家禽</w:t>
      </w:r>
      <w:r>
        <w:rPr>
          <w:rFonts w:eastAsiaTheme="minorEastAsia"/>
          <w:color w:val="000000"/>
        </w:rPr>
        <w:t>。</w:t>
      </w:r>
    </w:p>
    <w:p w14:paraId="609EC04F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4.1.4  </w:t>
      </w:r>
      <w:r>
        <w:rPr>
          <w:rFonts w:eastAsiaTheme="minorEastAsia"/>
          <w:b/>
          <w:color w:val="000000"/>
        </w:rPr>
        <w:t>传播途径</w:t>
      </w:r>
    </w:p>
    <w:p w14:paraId="45447DCD" w14:textId="799094DA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bCs/>
          <w:color w:val="000000"/>
        </w:rPr>
      </w:pPr>
      <w:r>
        <w:rPr>
          <w:rFonts w:eastAsiaTheme="minorEastAsia"/>
        </w:rPr>
        <w:t>主要通过</w:t>
      </w:r>
      <w:r>
        <w:rPr>
          <w:rFonts w:eastAsiaTheme="minorEastAsia" w:hint="eastAsia"/>
        </w:rPr>
        <w:t>粪便等途径水平</w:t>
      </w:r>
      <w:r>
        <w:rPr>
          <w:rFonts w:eastAsiaTheme="minorEastAsia"/>
        </w:rPr>
        <w:t>感染</w:t>
      </w:r>
      <w:r>
        <w:rPr>
          <w:rFonts w:eastAsiaTheme="minorEastAsia" w:hint="eastAsia"/>
          <w:color w:val="000000"/>
        </w:rPr>
        <w:t>，也可通过</w:t>
      </w:r>
      <w:r w:rsidR="008E570A">
        <w:rPr>
          <w:rFonts w:eastAsiaTheme="minorEastAsia" w:hint="eastAsia"/>
          <w:color w:val="000000"/>
        </w:rPr>
        <w:t>种</w:t>
      </w:r>
      <w:r w:rsidR="00B50754">
        <w:rPr>
          <w:rFonts w:eastAsiaTheme="minorEastAsia" w:hint="eastAsia"/>
          <w:color w:val="000000"/>
        </w:rPr>
        <w:t>禽</w:t>
      </w:r>
      <w:r w:rsidR="008E570A">
        <w:rPr>
          <w:rFonts w:eastAsiaTheme="minorEastAsia" w:hint="eastAsia"/>
          <w:color w:val="000000"/>
        </w:rPr>
        <w:t>、</w:t>
      </w:r>
      <w:r>
        <w:rPr>
          <w:rFonts w:eastAsiaTheme="minorEastAsia" w:hint="eastAsia"/>
          <w:color w:val="000000"/>
        </w:rPr>
        <w:t>蛋等垂直传播。</w:t>
      </w:r>
    </w:p>
    <w:p w14:paraId="6F9AF8E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4.2  </w:t>
      </w:r>
      <w:r>
        <w:rPr>
          <w:rFonts w:eastAsiaTheme="minorEastAsia"/>
          <w:b/>
          <w:color w:val="000000"/>
        </w:rPr>
        <w:t>临床症状及病理变化</w:t>
      </w:r>
    </w:p>
    <w:p w14:paraId="274C01E0" w14:textId="11A59F6B" w:rsidR="00521180" w:rsidRDefault="00B50754">
      <w:pPr>
        <w:spacing w:line="360" w:lineRule="auto"/>
        <w:ind w:firstLineChars="200" w:firstLine="420"/>
      </w:pPr>
      <w:r>
        <w:rPr>
          <w:rFonts w:hint="eastAsia"/>
        </w:rPr>
        <w:t>家禽</w:t>
      </w:r>
      <w:r w:rsidR="00000000">
        <w:rPr>
          <w:rFonts w:hint="eastAsia"/>
        </w:rPr>
        <w:t>死亡前均正常采食，无明显临床表现而突然倒地死亡。剖检可见心肌柔软、心包积有淡黄色透明的液体，液体遇冷可凝固；肝脏肿胀、质地变脆，个别死亡</w:t>
      </w:r>
      <w:r>
        <w:rPr>
          <w:rFonts w:hint="eastAsia"/>
        </w:rPr>
        <w:t>家禽</w:t>
      </w:r>
      <w:r w:rsidR="00000000">
        <w:rPr>
          <w:rFonts w:hint="eastAsia"/>
        </w:rPr>
        <w:t>脾脏肿大、肺脏淤血。发病</w:t>
      </w:r>
      <w:r>
        <w:rPr>
          <w:rFonts w:hint="eastAsia"/>
        </w:rPr>
        <w:t>家禽</w:t>
      </w:r>
      <w:r w:rsidR="00000000">
        <w:rPr>
          <w:rFonts w:hint="eastAsia"/>
        </w:rPr>
        <w:t>肝脏中央静脉和窦状隙广泛淤血、肝细胞脂肪变性，局灶性肝细胞坏死，同时细胞浆和细胞核内可见嗜碱性包涵体。</w:t>
      </w:r>
    </w:p>
    <w:p w14:paraId="7C0B633D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4.3  </w:t>
      </w:r>
      <w:r>
        <w:rPr>
          <w:rFonts w:eastAsiaTheme="minorEastAsia"/>
          <w:b/>
          <w:color w:val="000000"/>
        </w:rPr>
        <w:t>病原学诊断</w:t>
      </w:r>
    </w:p>
    <w:p w14:paraId="5BEB18AA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4.3.1  </w:t>
      </w:r>
      <w:r>
        <w:rPr>
          <w:rFonts w:eastAsiaTheme="minorEastAsia"/>
          <w:b/>
          <w:color w:val="000000"/>
        </w:rPr>
        <w:t>病原分离与鉴定</w:t>
      </w:r>
    </w:p>
    <w:p w14:paraId="651E1530" w14:textId="01332EFC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bCs/>
          <w:color w:val="000000"/>
        </w:rPr>
      </w:pPr>
      <w:r>
        <w:rPr>
          <w:rFonts w:eastAsiaTheme="minorEastAsia"/>
          <w:bCs/>
          <w:color w:val="000000"/>
        </w:rPr>
        <w:t>无菌采集</w:t>
      </w:r>
      <w:r>
        <w:rPr>
          <w:rFonts w:eastAsiaTheme="minorEastAsia" w:hint="eastAsia"/>
          <w:bCs/>
          <w:color w:val="000000"/>
        </w:rPr>
        <w:t>棉拭子</w:t>
      </w:r>
      <w:r>
        <w:rPr>
          <w:rFonts w:eastAsiaTheme="minorEastAsia"/>
          <w:bCs/>
          <w:color w:val="000000"/>
        </w:rPr>
        <w:t>、</w:t>
      </w:r>
      <w:r>
        <w:rPr>
          <w:rFonts w:eastAsiaTheme="minorEastAsia" w:hint="eastAsia"/>
          <w:bCs/>
          <w:color w:val="000000"/>
        </w:rPr>
        <w:t>组织</w:t>
      </w:r>
      <w:r>
        <w:rPr>
          <w:rFonts w:eastAsiaTheme="minorEastAsia"/>
          <w:bCs/>
          <w:color w:val="000000"/>
        </w:rPr>
        <w:t>等</w:t>
      </w:r>
      <w:r>
        <w:rPr>
          <w:rFonts w:eastAsiaTheme="minorEastAsia" w:hint="eastAsia"/>
          <w:bCs/>
          <w:color w:val="000000"/>
        </w:rPr>
        <w:t>样本</w:t>
      </w:r>
      <w:r>
        <w:rPr>
          <w:rFonts w:eastAsiaTheme="minorEastAsia"/>
          <w:bCs/>
          <w:color w:val="000000"/>
        </w:rPr>
        <w:t>，选择</w:t>
      </w:r>
      <w:r>
        <w:rPr>
          <w:rFonts w:eastAsiaTheme="minorEastAsia" w:hint="eastAsia"/>
          <w:bCs/>
          <w:color w:val="000000"/>
        </w:rPr>
        <w:t>鸡胚</w:t>
      </w:r>
      <w:r>
        <w:rPr>
          <w:rFonts w:eastAsiaTheme="minorEastAsia"/>
          <w:bCs/>
          <w:color w:val="000000"/>
        </w:rPr>
        <w:t>或</w:t>
      </w:r>
      <w:r>
        <w:rPr>
          <w:rFonts w:eastAsiaTheme="minorEastAsia" w:hint="eastAsia"/>
          <w:bCs/>
          <w:color w:val="000000"/>
        </w:rPr>
        <w:t>LMH</w:t>
      </w:r>
      <w:r>
        <w:rPr>
          <w:rFonts w:eastAsiaTheme="minorEastAsia"/>
          <w:bCs/>
          <w:color w:val="000000"/>
        </w:rPr>
        <w:t>等易感细胞，参照</w:t>
      </w:r>
      <w:r>
        <w:rPr>
          <w:rFonts w:eastAsiaTheme="minorEastAsia"/>
          <w:bCs/>
          <w:color w:val="000000"/>
        </w:rPr>
        <w:t>NY/T 3791</w:t>
      </w:r>
      <w:r>
        <w:rPr>
          <w:rFonts w:eastAsiaTheme="minorEastAsia"/>
          <w:bCs/>
          <w:color w:val="000000"/>
        </w:rPr>
        <w:t>进行病原分离，</w:t>
      </w:r>
      <w:r w:rsidR="008E570A" w:rsidRPr="008E570A">
        <w:rPr>
          <w:color w:val="000000"/>
        </w:rPr>
        <w:t>将收获的尿囊液</w:t>
      </w:r>
      <w:r w:rsidR="008E570A">
        <w:rPr>
          <w:rFonts w:hint="eastAsia"/>
          <w:color w:val="000000"/>
        </w:rPr>
        <w:t>或者细胞培养液</w:t>
      </w:r>
      <w:r w:rsidR="008E570A" w:rsidRPr="008E570A">
        <w:rPr>
          <w:color w:val="000000"/>
        </w:rPr>
        <w:t>选用</w:t>
      </w:r>
      <w:r w:rsidR="008E570A">
        <w:rPr>
          <w:rFonts w:hint="eastAsia"/>
          <w:color w:val="000000"/>
        </w:rPr>
        <w:t>4.3.4</w:t>
      </w:r>
      <w:r w:rsidR="008E570A" w:rsidRPr="008E570A">
        <w:rPr>
          <w:color w:val="000000"/>
        </w:rPr>
        <w:t>或者</w:t>
      </w:r>
      <w:r w:rsidR="008E570A">
        <w:rPr>
          <w:rFonts w:hint="eastAsia"/>
          <w:color w:val="000000"/>
        </w:rPr>
        <w:t>4.3.5</w:t>
      </w:r>
      <w:r w:rsidR="008E570A" w:rsidRPr="008E570A">
        <w:rPr>
          <w:color w:val="000000"/>
        </w:rPr>
        <w:t>所</w:t>
      </w:r>
      <w:proofErr w:type="gramStart"/>
      <w:r w:rsidR="008E570A" w:rsidRPr="008E570A">
        <w:rPr>
          <w:color w:val="000000"/>
        </w:rPr>
        <w:t>述方法</w:t>
      </w:r>
      <w:proofErr w:type="gramEnd"/>
      <w:r w:rsidR="008E570A" w:rsidRPr="008E570A">
        <w:rPr>
          <w:color w:val="000000"/>
        </w:rPr>
        <w:t>进行核酸鉴定与分析</w:t>
      </w:r>
      <w:r>
        <w:rPr>
          <w:rFonts w:eastAsiaTheme="minorEastAsia"/>
          <w:bCs/>
          <w:color w:val="000000"/>
        </w:rPr>
        <w:t>。</w:t>
      </w:r>
    </w:p>
    <w:p w14:paraId="4E1FADB3" w14:textId="77F0B781" w:rsidR="00521180" w:rsidRDefault="00000000">
      <w:pPr>
        <w:adjustRightInd w:val="0"/>
        <w:snapToGrid w:val="0"/>
        <w:spacing w:line="360" w:lineRule="auto"/>
        <w:rPr>
          <w:rFonts w:eastAsiaTheme="minorEastAsia"/>
          <w:b/>
          <w:color w:val="000000"/>
        </w:rPr>
      </w:pPr>
      <w:r>
        <w:rPr>
          <w:rFonts w:eastAsiaTheme="minorEastAsia" w:hint="eastAsia"/>
          <w:b/>
          <w:color w:val="000000"/>
        </w:rPr>
        <w:t>4.3.2</w:t>
      </w:r>
      <w:r w:rsidR="00CB19A9">
        <w:rPr>
          <w:rFonts w:eastAsiaTheme="minorEastAsia" w:hint="eastAsia"/>
          <w:b/>
          <w:color w:val="000000"/>
        </w:rPr>
        <w:t xml:space="preserve"> </w:t>
      </w:r>
      <w:r>
        <w:rPr>
          <w:rFonts w:eastAsiaTheme="minorEastAsia" w:hint="eastAsia"/>
          <w:b/>
          <w:color w:val="000000"/>
        </w:rPr>
        <w:t xml:space="preserve"> </w:t>
      </w:r>
      <w:r>
        <w:rPr>
          <w:rFonts w:eastAsiaTheme="minorEastAsia" w:hint="eastAsia"/>
          <w:b/>
          <w:color w:val="000000"/>
        </w:rPr>
        <w:t>病毒中和试验（</w:t>
      </w:r>
      <w:r>
        <w:rPr>
          <w:rFonts w:eastAsiaTheme="minorEastAsia" w:hint="eastAsia"/>
          <w:b/>
          <w:color w:val="000000"/>
        </w:rPr>
        <w:t>VN</w:t>
      </w:r>
      <w:r>
        <w:rPr>
          <w:rFonts w:eastAsiaTheme="minorEastAsia" w:hint="eastAsia"/>
          <w:b/>
          <w:color w:val="000000"/>
        </w:rPr>
        <w:t>）</w:t>
      </w:r>
    </w:p>
    <w:p w14:paraId="30578F02" w14:textId="77777777" w:rsidR="00521180" w:rsidRDefault="00000000">
      <w:pPr>
        <w:spacing w:line="360" w:lineRule="auto"/>
        <w:ind w:firstLineChars="200" w:firstLine="420"/>
        <w:rPr>
          <w:rFonts w:eastAsiaTheme="minorEastAsia"/>
          <w:bCs/>
          <w:color w:val="000000"/>
        </w:rPr>
      </w:pPr>
      <w:r>
        <w:rPr>
          <w:rFonts w:eastAsiaTheme="minorEastAsia"/>
          <w:bCs/>
          <w:color w:val="000000"/>
        </w:rPr>
        <w:t>参照</w:t>
      </w:r>
      <w:r>
        <w:rPr>
          <w:rFonts w:eastAsiaTheme="minorEastAsia"/>
          <w:bCs/>
          <w:color w:val="000000"/>
        </w:rPr>
        <w:t xml:space="preserve">NY/T </w:t>
      </w:r>
      <w:r>
        <w:rPr>
          <w:rFonts w:eastAsiaTheme="minorEastAsia" w:hint="eastAsia"/>
          <w:bCs/>
          <w:color w:val="000000"/>
        </w:rPr>
        <w:t>3791</w:t>
      </w:r>
      <w:r>
        <w:rPr>
          <w:rFonts w:eastAsiaTheme="minorEastAsia" w:hint="eastAsia"/>
          <w:bCs/>
          <w:color w:val="000000"/>
        </w:rPr>
        <w:t>进行。</w:t>
      </w:r>
    </w:p>
    <w:p w14:paraId="2A16178B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>4.3.</w:t>
      </w:r>
      <w:r>
        <w:rPr>
          <w:rFonts w:eastAsiaTheme="minorEastAsia" w:hint="eastAsia"/>
          <w:b/>
          <w:color w:val="000000"/>
        </w:rPr>
        <w:t>3</w:t>
      </w:r>
      <w:r>
        <w:rPr>
          <w:rFonts w:eastAsiaTheme="minorEastAsia"/>
          <w:b/>
          <w:color w:val="000000"/>
        </w:rPr>
        <w:t xml:space="preserve">  </w:t>
      </w:r>
      <w:r>
        <w:rPr>
          <w:rFonts w:eastAsiaTheme="minorEastAsia"/>
          <w:b/>
          <w:color w:val="000000"/>
        </w:rPr>
        <w:t>间接免疫荧光试验（</w:t>
      </w:r>
      <w:r>
        <w:rPr>
          <w:rFonts w:eastAsiaTheme="minorEastAsia"/>
          <w:b/>
          <w:color w:val="000000"/>
        </w:rPr>
        <w:t>IFA</w:t>
      </w:r>
      <w:r>
        <w:rPr>
          <w:rFonts w:eastAsiaTheme="minorEastAsia"/>
          <w:b/>
          <w:color w:val="000000"/>
        </w:rPr>
        <w:t>方法）</w:t>
      </w:r>
    </w:p>
    <w:p w14:paraId="2C9204D7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>按附录</w:t>
      </w:r>
      <w:r>
        <w:rPr>
          <w:rFonts w:eastAsiaTheme="minorEastAsia"/>
          <w:color w:val="000000"/>
        </w:rPr>
        <w:t>B</w:t>
      </w:r>
      <w:r>
        <w:rPr>
          <w:rFonts w:eastAsiaTheme="minorEastAsia"/>
          <w:color w:val="000000"/>
        </w:rPr>
        <w:t>规定的方法执行。</w:t>
      </w:r>
    </w:p>
    <w:p w14:paraId="78D081AC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>4.3.</w:t>
      </w:r>
      <w:r>
        <w:rPr>
          <w:rFonts w:eastAsiaTheme="minorEastAsia" w:hint="eastAsia"/>
          <w:b/>
          <w:color w:val="000000"/>
        </w:rPr>
        <w:t>4</w:t>
      </w:r>
      <w:r>
        <w:rPr>
          <w:rFonts w:eastAsiaTheme="minorEastAsia"/>
          <w:b/>
          <w:color w:val="000000"/>
        </w:rPr>
        <w:t xml:space="preserve">  </w:t>
      </w:r>
      <w:r>
        <w:rPr>
          <w:rFonts w:eastAsiaTheme="minorEastAsia"/>
          <w:b/>
          <w:color w:val="000000"/>
        </w:rPr>
        <w:t>聚合酶链式反应（</w:t>
      </w:r>
      <w:r>
        <w:rPr>
          <w:rFonts w:eastAsiaTheme="minorEastAsia"/>
          <w:b/>
          <w:color w:val="000000"/>
        </w:rPr>
        <w:t>PCR</w:t>
      </w:r>
      <w:r>
        <w:rPr>
          <w:rFonts w:eastAsiaTheme="minorEastAsia"/>
          <w:b/>
          <w:color w:val="000000"/>
        </w:rPr>
        <w:t>方法）</w:t>
      </w:r>
    </w:p>
    <w:p w14:paraId="720B8DF4" w14:textId="77777777" w:rsidR="00521180" w:rsidRDefault="00000000" w:rsidP="001262BD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>按附录</w:t>
      </w:r>
      <w:r>
        <w:rPr>
          <w:rFonts w:eastAsiaTheme="minorEastAsia"/>
          <w:color w:val="000000"/>
        </w:rPr>
        <w:t>C</w:t>
      </w:r>
      <w:r>
        <w:rPr>
          <w:rFonts w:eastAsiaTheme="minorEastAsia"/>
          <w:color w:val="000000"/>
        </w:rPr>
        <w:t>规定的方法执行。</w:t>
      </w:r>
    </w:p>
    <w:p w14:paraId="4051CE30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>4.3.</w:t>
      </w:r>
      <w:r>
        <w:rPr>
          <w:rFonts w:eastAsiaTheme="minorEastAsia" w:hint="eastAsia"/>
          <w:b/>
          <w:color w:val="000000"/>
        </w:rPr>
        <w:t>5</w:t>
      </w:r>
      <w:r>
        <w:rPr>
          <w:rFonts w:eastAsiaTheme="minorEastAsia"/>
          <w:b/>
          <w:color w:val="000000"/>
        </w:rPr>
        <w:t xml:space="preserve">  </w:t>
      </w:r>
      <w:r>
        <w:rPr>
          <w:rFonts w:eastAsiaTheme="minorEastAsia"/>
          <w:b/>
          <w:color w:val="000000"/>
        </w:rPr>
        <w:t>实时荧光</w:t>
      </w:r>
      <w:r>
        <w:rPr>
          <w:rFonts w:eastAsiaTheme="minorEastAsia"/>
          <w:b/>
          <w:color w:val="000000"/>
        </w:rPr>
        <w:t>PCR</w:t>
      </w:r>
      <w:r>
        <w:rPr>
          <w:rFonts w:eastAsiaTheme="minorEastAsia"/>
          <w:b/>
          <w:color w:val="000000"/>
        </w:rPr>
        <w:t>检测方法</w:t>
      </w:r>
    </w:p>
    <w:p w14:paraId="1D5FEDB8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>按附录</w:t>
      </w:r>
      <w:r>
        <w:rPr>
          <w:rFonts w:eastAsiaTheme="minorEastAsia"/>
          <w:color w:val="000000"/>
        </w:rPr>
        <w:t>D</w:t>
      </w:r>
      <w:r>
        <w:rPr>
          <w:rFonts w:eastAsiaTheme="minorEastAsia"/>
          <w:color w:val="000000"/>
        </w:rPr>
        <w:t>规定的方法执行。</w:t>
      </w:r>
    </w:p>
    <w:p w14:paraId="042F5D00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5  </w:t>
      </w:r>
      <w:r>
        <w:rPr>
          <w:rFonts w:eastAsiaTheme="minorEastAsia"/>
          <w:b/>
          <w:color w:val="000000"/>
        </w:rPr>
        <w:t>预防</w:t>
      </w:r>
    </w:p>
    <w:p w14:paraId="280F827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5.1  </w:t>
      </w:r>
      <w:r>
        <w:rPr>
          <w:rFonts w:eastAsiaTheme="minorEastAsia"/>
          <w:b/>
          <w:color w:val="000000"/>
        </w:rPr>
        <w:t>加强饲养管理</w:t>
      </w:r>
    </w:p>
    <w:p w14:paraId="760D1BA5" w14:textId="33D52BB9" w:rsidR="00521180" w:rsidRDefault="00000000">
      <w:pPr>
        <w:adjustRightInd w:val="0"/>
        <w:snapToGrid w:val="0"/>
        <w:spacing w:line="360" w:lineRule="auto"/>
        <w:ind w:rightChars="-81" w:right="-170" w:firstLineChars="200" w:firstLine="420"/>
        <w:rPr>
          <w:rFonts w:eastAsiaTheme="minorEastAsia"/>
        </w:rPr>
      </w:pPr>
      <w:r w:rsidRPr="001262BD">
        <w:rPr>
          <w:rFonts w:eastAsiaTheme="minorEastAsia" w:hint="eastAsia"/>
          <w:color w:val="000000"/>
        </w:rPr>
        <w:t>饲</w:t>
      </w:r>
      <w:r w:rsidR="004C5DB4" w:rsidRPr="00696A6A">
        <w:rPr>
          <w:rFonts w:eastAsiaTheme="minorEastAsia" w:hint="eastAsia"/>
          <w:color w:val="000000"/>
        </w:rPr>
        <w:t>养</w:t>
      </w:r>
      <w:r w:rsidRPr="00696A6A">
        <w:rPr>
          <w:rFonts w:eastAsiaTheme="minorEastAsia" w:hint="eastAsia"/>
          <w:color w:val="000000"/>
        </w:rPr>
        <w:t>要求按照</w:t>
      </w:r>
      <w:r w:rsidR="004C5DB4" w:rsidRPr="00696A6A">
        <w:rPr>
          <w:rFonts w:eastAsiaTheme="minorEastAsia"/>
          <w:color w:val="000000"/>
        </w:rPr>
        <w:t>GB/T 32148</w:t>
      </w:r>
      <w:r w:rsidRPr="00696A6A">
        <w:rPr>
          <w:rFonts w:eastAsiaTheme="minorEastAsia" w:hint="eastAsia"/>
          <w:color w:val="000000"/>
        </w:rPr>
        <w:t>的规定执</w:t>
      </w:r>
      <w:r w:rsidRPr="001262BD">
        <w:rPr>
          <w:rFonts w:eastAsiaTheme="minorEastAsia" w:hint="eastAsia"/>
          <w:color w:val="000000"/>
        </w:rPr>
        <w:t>行</w:t>
      </w:r>
      <w:r>
        <w:rPr>
          <w:rFonts w:eastAsiaTheme="minorEastAsia"/>
          <w:color w:val="000000"/>
        </w:rPr>
        <w:t>；饮水要求按照</w:t>
      </w:r>
      <w:r>
        <w:rPr>
          <w:rFonts w:eastAsiaTheme="minorEastAsia"/>
          <w:color w:val="000000"/>
        </w:rPr>
        <w:t>NY 5027</w:t>
      </w:r>
      <w:r>
        <w:rPr>
          <w:rFonts w:eastAsiaTheme="minorEastAsia"/>
          <w:color w:val="000000"/>
        </w:rPr>
        <w:t>的规定执行；环境控制应符合</w:t>
      </w:r>
      <w:r>
        <w:rPr>
          <w:rFonts w:eastAsiaTheme="minorEastAsia"/>
          <w:color w:val="000000"/>
        </w:rPr>
        <w:t>NY/T 388</w:t>
      </w:r>
      <w:r>
        <w:rPr>
          <w:rFonts w:eastAsiaTheme="minorEastAsia"/>
          <w:color w:val="000000"/>
        </w:rPr>
        <w:t>的规定。</w:t>
      </w:r>
    </w:p>
    <w:p w14:paraId="10210A48" w14:textId="19E189EA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5.2  </w:t>
      </w:r>
      <w:r>
        <w:rPr>
          <w:rFonts w:eastAsiaTheme="minorEastAsia"/>
          <w:b/>
          <w:color w:val="000000"/>
        </w:rPr>
        <w:t>严格</w:t>
      </w:r>
      <w:r w:rsidR="00B50754">
        <w:rPr>
          <w:rFonts w:eastAsiaTheme="minorEastAsia" w:hint="eastAsia"/>
          <w:b/>
          <w:color w:val="000000"/>
        </w:rPr>
        <w:t>家禽</w:t>
      </w:r>
      <w:r>
        <w:rPr>
          <w:rFonts w:eastAsiaTheme="minorEastAsia"/>
          <w:b/>
          <w:color w:val="000000"/>
        </w:rPr>
        <w:t>检疫</w:t>
      </w:r>
    </w:p>
    <w:p w14:paraId="5E9431C3" w14:textId="20159157" w:rsidR="00521180" w:rsidRDefault="00000000" w:rsidP="00696A6A">
      <w:pPr>
        <w:adjustRightInd w:val="0"/>
        <w:snapToGrid w:val="0"/>
        <w:spacing w:beforeLines="50" w:before="156" w:afterLines="50" w:after="156" w:line="360" w:lineRule="auto"/>
        <w:ind w:firstLineChars="250" w:firstLine="525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lastRenderedPageBreak/>
        <w:t>引进</w:t>
      </w:r>
      <w:r w:rsidR="00B50754">
        <w:rPr>
          <w:rFonts w:eastAsiaTheme="minorEastAsia" w:hint="eastAsia"/>
          <w:color w:val="000000"/>
        </w:rPr>
        <w:t>家禽</w:t>
      </w:r>
      <w:r>
        <w:rPr>
          <w:rFonts w:eastAsiaTheme="minorEastAsia"/>
          <w:color w:val="000000"/>
        </w:rPr>
        <w:t>加强检疫，出现症状进行隔离，证明无病后方可混入大群饲养。</w:t>
      </w:r>
      <w:r>
        <w:rPr>
          <w:rFonts w:eastAsiaTheme="minorEastAsia" w:hint="eastAsia"/>
          <w:color w:val="000000"/>
        </w:rPr>
        <w:t>种</w:t>
      </w:r>
      <w:r w:rsidR="00B50754">
        <w:rPr>
          <w:rFonts w:eastAsiaTheme="minorEastAsia" w:hint="eastAsia"/>
          <w:color w:val="000000"/>
        </w:rPr>
        <w:t>禽</w:t>
      </w:r>
      <w:r>
        <w:rPr>
          <w:rFonts w:eastAsiaTheme="minorEastAsia" w:hint="eastAsia"/>
          <w:color w:val="000000"/>
        </w:rPr>
        <w:t>加强检疫，可采集</w:t>
      </w:r>
      <w:proofErr w:type="gramStart"/>
      <w:r>
        <w:rPr>
          <w:rFonts w:eastAsiaTheme="minorEastAsia" w:hint="eastAsia"/>
          <w:color w:val="000000"/>
        </w:rPr>
        <w:t>肛</w:t>
      </w:r>
      <w:proofErr w:type="gramEnd"/>
      <w:r>
        <w:rPr>
          <w:rFonts w:eastAsiaTheme="minorEastAsia" w:hint="eastAsia"/>
          <w:color w:val="000000"/>
        </w:rPr>
        <w:t>拭子通过</w:t>
      </w:r>
      <w:r>
        <w:rPr>
          <w:rFonts w:eastAsiaTheme="minorEastAsia"/>
          <w:color w:val="000000"/>
        </w:rPr>
        <w:t>实时荧光</w:t>
      </w:r>
      <w:r>
        <w:rPr>
          <w:rFonts w:eastAsiaTheme="minorEastAsia"/>
          <w:color w:val="000000"/>
        </w:rPr>
        <w:t>PCR</w:t>
      </w:r>
      <w:r>
        <w:rPr>
          <w:rFonts w:eastAsiaTheme="minorEastAsia"/>
          <w:color w:val="000000"/>
        </w:rPr>
        <w:t>检测方法</w:t>
      </w:r>
      <w:r>
        <w:rPr>
          <w:rFonts w:eastAsiaTheme="minorEastAsia" w:hint="eastAsia"/>
          <w:color w:val="000000"/>
        </w:rPr>
        <w:t>进行检测。</w:t>
      </w:r>
    </w:p>
    <w:p w14:paraId="7645FC3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</w:rPr>
        <w:t xml:space="preserve">5.3  </w:t>
      </w:r>
      <w:r>
        <w:rPr>
          <w:rFonts w:eastAsiaTheme="minorEastAsia"/>
          <w:b/>
        </w:rPr>
        <w:t>免疫接种</w:t>
      </w:r>
    </w:p>
    <w:p w14:paraId="75EA169B" w14:textId="77777777" w:rsidR="00521180" w:rsidRDefault="00000000">
      <w:pPr>
        <w:adjustRightInd w:val="0"/>
        <w:snapToGrid w:val="0"/>
        <w:spacing w:line="360" w:lineRule="auto"/>
        <w:rPr>
          <w:rFonts w:eastAsiaTheme="minorEastAsia"/>
          <w:b/>
        </w:rPr>
      </w:pPr>
      <w:r>
        <w:rPr>
          <w:rFonts w:eastAsiaTheme="minorEastAsia" w:hint="eastAsia"/>
          <w:b/>
        </w:rPr>
        <w:t>5</w:t>
      </w:r>
      <w:r>
        <w:rPr>
          <w:rFonts w:eastAsiaTheme="minorEastAsia"/>
          <w:b/>
        </w:rPr>
        <w:t xml:space="preserve">.3.1  </w:t>
      </w:r>
      <w:r>
        <w:rPr>
          <w:rFonts w:eastAsiaTheme="minorEastAsia"/>
          <w:b/>
        </w:rPr>
        <w:t>疫苗</w:t>
      </w:r>
    </w:p>
    <w:p w14:paraId="30723AE9" w14:textId="77777777" w:rsidR="00521180" w:rsidRDefault="00000000">
      <w:pPr>
        <w:pStyle w:val="1"/>
        <w:shd w:val="clear" w:color="auto" w:fill="FFFFFF"/>
        <w:spacing w:before="0" w:after="180" w:line="540" w:lineRule="atLeast"/>
        <w:ind w:firstLineChars="150" w:firstLine="315"/>
        <w:textAlignment w:val="baseline"/>
        <w:rPr>
          <w:rFonts w:ascii="Times New Roman" w:eastAsiaTheme="minorEastAsia" w:hAnsi="Times New Roman"/>
          <w:b w:val="0"/>
          <w:bCs w:val="0"/>
          <w:kern w:val="2"/>
          <w:sz w:val="21"/>
          <w:szCs w:val="24"/>
        </w:rPr>
      </w:pPr>
      <w:r>
        <w:rPr>
          <w:rFonts w:ascii="Times New Roman" w:eastAsiaTheme="minorEastAsia" w:hAnsi="Times New Roman" w:hint="eastAsia"/>
          <w:b w:val="0"/>
          <w:bCs w:val="0"/>
          <w:kern w:val="2"/>
          <w:sz w:val="21"/>
          <w:szCs w:val="24"/>
        </w:rPr>
        <w:t>鸡新城</w:t>
      </w:r>
      <w:proofErr w:type="gramStart"/>
      <w:r>
        <w:rPr>
          <w:rFonts w:ascii="Times New Roman" w:eastAsiaTheme="minorEastAsia" w:hAnsi="Times New Roman" w:hint="eastAsia"/>
          <w:b w:val="0"/>
          <w:bCs w:val="0"/>
          <w:kern w:val="2"/>
          <w:sz w:val="21"/>
          <w:szCs w:val="24"/>
        </w:rPr>
        <w:t>疫</w:t>
      </w:r>
      <w:proofErr w:type="gramEnd"/>
      <w:r>
        <w:rPr>
          <w:rFonts w:ascii="Times New Roman" w:eastAsiaTheme="minorEastAsia" w:hAnsi="Times New Roman" w:hint="eastAsia"/>
          <w:b w:val="0"/>
          <w:bCs w:val="0"/>
          <w:kern w:val="2"/>
          <w:sz w:val="21"/>
          <w:szCs w:val="24"/>
        </w:rPr>
        <w:t>、禽流感（</w:t>
      </w:r>
      <w:r>
        <w:rPr>
          <w:rFonts w:ascii="Times New Roman" w:eastAsiaTheme="minorEastAsia" w:hAnsi="Times New Roman" w:hint="eastAsia"/>
          <w:b w:val="0"/>
          <w:bCs w:val="0"/>
          <w:kern w:val="2"/>
          <w:sz w:val="21"/>
          <w:szCs w:val="24"/>
        </w:rPr>
        <w:t>H9</w:t>
      </w:r>
      <w:r>
        <w:rPr>
          <w:rFonts w:ascii="Times New Roman" w:eastAsiaTheme="minorEastAsia" w:hAnsi="Times New Roman" w:hint="eastAsia"/>
          <w:b w:val="0"/>
          <w:bCs w:val="0"/>
          <w:kern w:val="2"/>
          <w:sz w:val="21"/>
          <w:szCs w:val="24"/>
        </w:rPr>
        <w:t>亚型）、禽腺病毒病（Ⅰ群</w:t>
      </w:r>
      <w:r>
        <w:rPr>
          <w:rFonts w:ascii="Times New Roman" w:eastAsiaTheme="minorEastAsia" w:hAnsi="Times New Roman" w:hint="eastAsia"/>
          <w:b w:val="0"/>
          <w:bCs w:val="0"/>
          <w:kern w:val="2"/>
          <w:sz w:val="21"/>
          <w:szCs w:val="24"/>
        </w:rPr>
        <w:t>4</w:t>
      </w:r>
      <w:r>
        <w:rPr>
          <w:rFonts w:ascii="Times New Roman" w:eastAsiaTheme="minorEastAsia" w:hAnsi="Times New Roman" w:hint="eastAsia"/>
          <w:b w:val="0"/>
          <w:bCs w:val="0"/>
          <w:kern w:val="2"/>
          <w:sz w:val="21"/>
          <w:szCs w:val="24"/>
        </w:rPr>
        <w:t>型）三联灭活疫苗。</w:t>
      </w:r>
    </w:p>
    <w:p w14:paraId="294AC733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</w:rPr>
        <w:t xml:space="preserve">5.3.2  </w:t>
      </w:r>
      <w:r>
        <w:rPr>
          <w:rFonts w:eastAsiaTheme="minorEastAsia"/>
          <w:b/>
        </w:rPr>
        <w:t>预防接种</w:t>
      </w:r>
    </w:p>
    <w:p w14:paraId="34C8BF1A" w14:textId="77777777" w:rsidR="00521180" w:rsidRDefault="00000000">
      <w:pPr>
        <w:tabs>
          <w:tab w:val="left" w:pos="720"/>
        </w:tabs>
        <w:adjustRightInd w:val="0"/>
        <w:snapToGrid w:val="0"/>
        <w:spacing w:beforeLines="50" w:before="156" w:afterLines="50" w:after="156" w:line="360" w:lineRule="auto"/>
        <w:ind w:firstLineChars="150" w:firstLine="315"/>
        <w:rPr>
          <w:rFonts w:eastAsiaTheme="minorEastAsia"/>
        </w:rPr>
      </w:pPr>
      <w:r>
        <w:rPr>
          <w:rFonts w:eastAsiaTheme="minorEastAsia" w:hint="eastAsia"/>
        </w:rPr>
        <w:t>商品肉鸡</w:t>
      </w:r>
      <w:r>
        <w:rPr>
          <w:rFonts w:eastAsiaTheme="minorEastAsia"/>
        </w:rPr>
        <w:t>7</w:t>
      </w:r>
      <w:r>
        <w:rPr>
          <w:rFonts w:eastAsiaTheme="minorEastAsia" w:hint="eastAsia"/>
        </w:rPr>
        <w:t>～</w:t>
      </w:r>
      <w:r>
        <w:rPr>
          <w:rFonts w:eastAsiaTheme="minorEastAsia"/>
        </w:rPr>
        <w:t>14</w:t>
      </w:r>
      <w:r>
        <w:rPr>
          <w:rFonts w:eastAsiaTheme="minorEastAsia" w:hint="eastAsia"/>
        </w:rPr>
        <w:t>日龄时进行初免；</w:t>
      </w:r>
      <w:r>
        <w:rPr>
          <w:rFonts w:eastAsiaTheme="minorEastAsia"/>
        </w:rPr>
        <w:t>28</w:t>
      </w:r>
      <w:r>
        <w:rPr>
          <w:rFonts w:eastAsiaTheme="minorEastAsia" w:hint="eastAsia"/>
        </w:rPr>
        <w:t>～</w:t>
      </w:r>
      <w:r>
        <w:rPr>
          <w:rFonts w:eastAsiaTheme="minorEastAsia"/>
        </w:rPr>
        <w:t>35</w:t>
      </w:r>
      <w:r>
        <w:rPr>
          <w:rFonts w:eastAsiaTheme="minorEastAsia" w:hint="eastAsia"/>
        </w:rPr>
        <w:t>日龄时进行二免。对</w:t>
      </w:r>
      <w:r>
        <w:rPr>
          <w:rFonts w:eastAsiaTheme="minorEastAsia"/>
        </w:rPr>
        <w:t>40</w:t>
      </w:r>
      <w:r>
        <w:rPr>
          <w:rFonts w:eastAsiaTheme="minorEastAsia" w:hint="eastAsia"/>
        </w:rPr>
        <w:t>～</w:t>
      </w:r>
      <w:r>
        <w:rPr>
          <w:rFonts w:eastAsiaTheme="minorEastAsia"/>
        </w:rPr>
        <w:t>50</w:t>
      </w:r>
      <w:r>
        <w:rPr>
          <w:rFonts w:eastAsiaTheme="minorEastAsia" w:hint="eastAsia"/>
        </w:rPr>
        <w:t>日</w:t>
      </w:r>
      <w:proofErr w:type="gramStart"/>
      <w:r>
        <w:rPr>
          <w:rFonts w:eastAsiaTheme="minorEastAsia" w:hint="eastAsia"/>
        </w:rPr>
        <w:t>龄</w:t>
      </w:r>
      <w:proofErr w:type="gramEnd"/>
      <w:r>
        <w:rPr>
          <w:rFonts w:eastAsiaTheme="minorEastAsia" w:hint="eastAsia"/>
        </w:rPr>
        <w:t>出栏的肉鸡，建议只进行初免。种鸡与商品蛋鸡初免、二免免疫程序同商品肉鸡；</w:t>
      </w:r>
      <w:r>
        <w:rPr>
          <w:rFonts w:eastAsiaTheme="minorEastAsia"/>
        </w:rPr>
        <w:t>110</w:t>
      </w:r>
      <w:r>
        <w:rPr>
          <w:rFonts w:eastAsiaTheme="minorEastAsia" w:hint="eastAsia"/>
        </w:rPr>
        <w:t>～</w:t>
      </w:r>
      <w:r>
        <w:rPr>
          <w:rFonts w:eastAsiaTheme="minorEastAsia"/>
        </w:rPr>
        <w:t>120</w:t>
      </w:r>
      <w:r>
        <w:rPr>
          <w:rFonts w:eastAsiaTheme="minorEastAsia" w:hint="eastAsia"/>
        </w:rPr>
        <w:t>日龄时进行三免。开产后，根据免疫抗体检测情况进行免疫。</w:t>
      </w:r>
    </w:p>
    <w:p w14:paraId="14581E8A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</w:rPr>
        <w:t xml:space="preserve">6  </w:t>
      </w:r>
      <w:r>
        <w:rPr>
          <w:rFonts w:eastAsiaTheme="minorEastAsia"/>
          <w:b/>
        </w:rPr>
        <w:t>治疗</w:t>
      </w:r>
    </w:p>
    <w:p w14:paraId="139862A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</w:rPr>
        <w:t xml:space="preserve">6.1  </w:t>
      </w:r>
      <w:r>
        <w:rPr>
          <w:rFonts w:eastAsiaTheme="minorEastAsia"/>
          <w:b/>
        </w:rPr>
        <w:t>隔离消毒</w:t>
      </w:r>
    </w:p>
    <w:p w14:paraId="580DAEA8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</w:rPr>
      </w:pPr>
      <w:r>
        <w:rPr>
          <w:rFonts w:eastAsiaTheme="minorEastAsia"/>
        </w:rPr>
        <w:t>对发病</w:t>
      </w:r>
      <w:proofErr w:type="gramStart"/>
      <w:r>
        <w:rPr>
          <w:rFonts w:eastAsiaTheme="minorEastAsia"/>
        </w:rPr>
        <w:t>鸡立即</w:t>
      </w:r>
      <w:proofErr w:type="gramEnd"/>
      <w:r>
        <w:rPr>
          <w:rFonts w:eastAsiaTheme="minorEastAsia"/>
        </w:rPr>
        <w:t>隔离，并彻底消毒用具和鸡舍。对病死、剖检鸡尸体应进行无害化处理。</w:t>
      </w:r>
    </w:p>
    <w:p w14:paraId="1FF244E4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</w:rPr>
        <w:t xml:space="preserve">6.2  </w:t>
      </w:r>
      <w:r>
        <w:rPr>
          <w:rFonts w:eastAsiaTheme="minorEastAsia"/>
          <w:b/>
        </w:rPr>
        <w:t>抗病毒</w:t>
      </w:r>
    </w:p>
    <w:p w14:paraId="2C499AD9" w14:textId="77777777" w:rsidR="00521180" w:rsidRDefault="00000000">
      <w:pPr>
        <w:spacing w:line="360" w:lineRule="auto"/>
        <w:ind w:firstLineChars="200" w:firstLine="420"/>
        <w:rPr>
          <w:bCs/>
          <w:color w:val="000000"/>
        </w:rPr>
      </w:pPr>
      <w:r>
        <w:rPr>
          <w:rFonts w:eastAsiaTheme="minorEastAsia"/>
        </w:rPr>
        <w:t>选用干扰素等抗病毒药物与</w:t>
      </w:r>
      <w:r>
        <w:rPr>
          <w:rFonts w:eastAsiaTheme="minorEastAsia" w:hint="eastAsia"/>
        </w:rPr>
        <w:t>禽腺病毒（Ⅰ群</w:t>
      </w:r>
      <w:r>
        <w:rPr>
          <w:rFonts w:eastAsiaTheme="minorEastAsia" w:hint="eastAsia"/>
        </w:rPr>
        <w:t>4</w:t>
      </w:r>
      <w:r>
        <w:rPr>
          <w:rFonts w:eastAsiaTheme="minorEastAsia" w:hint="eastAsia"/>
        </w:rPr>
        <w:t>型）蛋黄抗体</w:t>
      </w:r>
      <w:r>
        <w:rPr>
          <w:rFonts w:eastAsiaTheme="minorEastAsia"/>
        </w:rPr>
        <w:t>，混合肌注，</w:t>
      </w:r>
      <w:r>
        <w:rPr>
          <w:rFonts w:eastAsiaTheme="minorEastAsia"/>
        </w:rPr>
        <w:t>1</w:t>
      </w:r>
      <w:r>
        <w:rPr>
          <w:rFonts w:eastAsiaTheme="minorEastAsia"/>
        </w:rPr>
        <w:t>次</w:t>
      </w:r>
      <w:r>
        <w:rPr>
          <w:rFonts w:eastAsiaTheme="minorEastAsia"/>
        </w:rPr>
        <w:t>/</w:t>
      </w:r>
      <w:r>
        <w:rPr>
          <w:rFonts w:eastAsiaTheme="minorEastAsia"/>
        </w:rPr>
        <w:t>天，连用</w:t>
      </w:r>
      <w:r>
        <w:rPr>
          <w:rFonts w:eastAsiaTheme="minorEastAsia"/>
        </w:rPr>
        <w:t>3</w:t>
      </w:r>
      <w:r>
        <w:rPr>
          <w:rFonts w:eastAsiaTheme="minorEastAsia" w:hint="eastAsia"/>
        </w:rPr>
        <w:t>-5</w:t>
      </w:r>
      <w:r>
        <w:rPr>
          <w:rFonts w:eastAsiaTheme="minorEastAsia"/>
        </w:rPr>
        <w:t xml:space="preserve"> d</w:t>
      </w:r>
      <w:r>
        <w:rPr>
          <w:rFonts w:hint="eastAsia"/>
          <w:bCs/>
          <w:color w:val="000000"/>
        </w:rPr>
        <w:t>。</w:t>
      </w:r>
    </w:p>
    <w:p w14:paraId="1EC63D44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</w:rPr>
        <w:t>6.</w:t>
      </w:r>
      <w:r>
        <w:rPr>
          <w:rFonts w:eastAsiaTheme="minorEastAsia" w:hint="eastAsia"/>
          <w:b/>
        </w:rPr>
        <w:t>3</w:t>
      </w:r>
      <w:r>
        <w:rPr>
          <w:rFonts w:eastAsiaTheme="minorEastAsia"/>
          <w:b/>
        </w:rPr>
        <w:t xml:space="preserve">  </w:t>
      </w:r>
      <w:r>
        <w:rPr>
          <w:rFonts w:eastAsiaTheme="minorEastAsia" w:hint="eastAsia"/>
          <w:b/>
        </w:rPr>
        <w:t>对症治疗</w:t>
      </w:r>
    </w:p>
    <w:p w14:paraId="362929A7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</w:rPr>
      </w:pPr>
      <w:r>
        <w:rPr>
          <w:rFonts w:eastAsiaTheme="minorEastAsia" w:hint="eastAsia"/>
        </w:rPr>
        <w:t>饲料或饮水中添加保肝利尿等药物减轻肝脏炎症，排出积液；饲料或饮水中添加黄芪多糖提高机体抵抗力；</w:t>
      </w:r>
      <w:r>
        <w:rPr>
          <w:rFonts w:eastAsiaTheme="minorEastAsia"/>
        </w:rPr>
        <w:t>1</w:t>
      </w:r>
      <w:r>
        <w:rPr>
          <w:rFonts w:eastAsiaTheme="minorEastAsia"/>
        </w:rPr>
        <w:t>～</w:t>
      </w:r>
      <w:r>
        <w:rPr>
          <w:rFonts w:eastAsiaTheme="minorEastAsia"/>
        </w:rPr>
        <w:t>2</w:t>
      </w:r>
      <w:r>
        <w:rPr>
          <w:rFonts w:eastAsiaTheme="minorEastAsia"/>
        </w:rPr>
        <w:t>次</w:t>
      </w:r>
      <w:r>
        <w:rPr>
          <w:rFonts w:eastAsiaTheme="minorEastAsia"/>
        </w:rPr>
        <w:t>/</w:t>
      </w:r>
      <w:r>
        <w:rPr>
          <w:rFonts w:eastAsiaTheme="minorEastAsia"/>
        </w:rPr>
        <w:t>天，连用</w:t>
      </w:r>
      <w:r>
        <w:rPr>
          <w:rFonts w:eastAsiaTheme="minorEastAsia" w:hint="eastAsia"/>
        </w:rPr>
        <w:t>3</w:t>
      </w:r>
      <w:r>
        <w:rPr>
          <w:rFonts w:eastAsiaTheme="minorEastAsia"/>
        </w:rPr>
        <w:t>-</w:t>
      </w:r>
      <w:r>
        <w:rPr>
          <w:rFonts w:eastAsiaTheme="minorEastAsia" w:hint="eastAsia"/>
        </w:rPr>
        <w:t>5</w:t>
      </w:r>
      <w:r>
        <w:rPr>
          <w:rFonts w:eastAsiaTheme="minorEastAsia"/>
        </w:rPr>
        <w:t xml:space="preserve"> d</w:t>
      </w:r>
      <w:r>
        <w:rPr>
          <w:rFonts w:eastAsiaTheme="minorEastAsia"/>
        </w:rPr>
        <w:t>。</w:t>
      </w:r>
    </w:p>
    <w:p w14:paraId="642FBE3D" w14:textId="77777777" w:rsidR="00521180" w:rsidRDefault="00521180">
      <w:pPr>
        <w:widowControl/>
        <w:adjustRightInd w:val="0"/>
        <w:snapToGrid w:val="0"/>
        <w:spacing w:line="360" w:lineRule="auto"/>
        <w:jc w:val="left"/>
        <w:rPr>
          <w:rFonts w:eastAsiaTheme="minorEastAsia"/>
          <w:b/>
          <w:szCs w:val="28"/>
        </w:rPr>
      </w:pPr>
    </w:p>
    <w:p w14:paraId="16A20A72" w14:textId="77777777" w:rsidR="00521180" w:rsidRDefault="0052118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</w:p>
    <w:p w14:paraId="61777A8C" w14:textId="77777777" w:rsidR="00521180" w:rsidRDefault="0052118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</w:p>
    <w:p w14:paraId="3FA54379" w14:textId="77777777" w:rsidR="00521180" w:rsidRDefault="0052118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</w:p>
    <w:p w14:paraId="421A410A" w14:textId="77777777" w:rsidR="00521180" w:rsidRDefault="0052118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</w:p>
    <w:p w14:paraId="043DEC6F" w14:textId="77777777" w:rsidR="00521180" w:rsidRDefault="0052118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</w:p>
    <w:p w14:paraId="146FA9F7" w14:textId="77777777" w:rsidR="001262BD" w:rsidRDefault="001262BD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</w:p>
    <w:p w14:paraId="56A422F5" w14:textId="1B3D298C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lastRenderedPageBreak/>
        <w:t>附录</w:t>
      </w:r>
      <w:r>
        <w:rPr>
          <w:rFonts w:eastAsiaTheme="minorEastAsia"/>
          <w:b/>
          <w:szCs w:val="28"/>
        </w:rPr>
        <w:t>A</w:t>
      </w:r>
    </w:p>
    <w:p w14:paraId="71DDF987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（规范性附录）</w:t>
      </w:r>
    </w:p>
    <w:p w14:paraId="6BBA98CA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相关试剂的配制</w:t>
      </w:r>
    </w:p>
    <w:p w14:paraId="70847B2F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A.1  1.0%</w:t>
      </w:r>
      <w:r>
        <w:rPr>
          <w:rFonts w:eastAsiaTheme="minorEastAsia"/>
          <w:b/>
          <w:szCs w:val="28"/>
        </w:rPr>
        <w:t>琼脂糖凝胶</w:t>
      </w:r>
    </w:p>
    <w:p w14:paraId="2576B961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称取琼脂糖</w:t>
      </w:r>
      <w:r>
        <w:rPr>
          <w:rFonts w:eastAsiaTheme="minorEastAsia"/>
          <w:szCs w:val="28"/>
        </w:rPr>
        <w:t>1.0 g</w:t>
      </w:r>
      <w:r>
        <w:rPr>
          <w:rFonts w:eastAsiaTheme="minorEastAsia"/>
          <w:szCs w:val="28"/>
        </w:rPr>
        <w:t>，放入</w:t>
      </w:r>
      <w:r>
        <w:rPr>
          <w:rFonts w:eastAsiaTheme="minorEastAsia"/>
          <w:szCs w:val="28"/>
        </w:rPr>
        <w:t>100 mL 1×TAE</w:t>
      </w:r>
      <w:r>
        <w:rPr>
          <w:rFonts w:eastAsiaTheme="minorEastAsia"/>
          <w:szCs w:val="28"/>
        </w:rPr>
        <w:t>电泳缓冲液中，加热融化，温度降至</w:t>
      </w:r>
      <w:r>
        <w:rPr>
          <w:rFonts w:eastAsiaTheme="minorEastAsia"/>
          <w:szCs w:val="28"/>
        </w:rPr>
        <w:t>60℃</w:t>
      </w:r>
      <w:r>
        <w:rPr>
          <w:rFonts w:eastAsiaTheme="minorEastAsia"/>
          <w:szCs w:val="28"/>
        </w:rPr>
        <w:t>时，加入</w:t>
      </w:r>
      <w:r>
        <w:rPr>
          <w:rFonts w:eastAsiaTheme="minorEastAsia"/>
          <w:szCs w:val="28"/>
        </w:rPr>
        <w:t xml:space="preserve">5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核酸染料，均匀铺板，厚度为</w:t>
      </w:r>
      <w:r>
        <w:rPr>
          <w:rFonts w:eastAsiaTheme="minorEastAsia"/>
          <w:szCs w:val="28"/>
        </w:rPr>
        <w:t>3 mm</w:t>
      </w:r>
      <w:r>
        <w:rPr>
          <w:rFonts w:eastAsiaTheme="minorEastAsia"/>
          <w:szCs w:val="28"/>
        </w:rPr>
        <w:t>～</w:t>
      </w:r>
      <w:r>
        <w:rPr>
          <w:rFonts w:eastAsiaTheme="minorEastAsia"/>
          <w:szCs w:val="28"/>
        </w:rPr>
        <w:t>5 mm</w:t>
      </w:r>
      <w:r>
        <w:rPr>
          <w:rFonts w:eastAsiaTheme="minorEastAsia"/>
          <w:szCs w:val="28"/>
        </w:rPr>
        <w:t>。</w:t>
      </w:r>
    </w:p>
    <w:p w14:paraId="56B28917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A.2  50</w:t>
      </w:r>
      <w:r>
        <w:rPr>
          <w:rFonts w:eastAsiaTheme="minorEastAsia"/>
          <w:szCs w:val="28"/>
        </w:rPr>
        <w:t>×</w:t>
      </w:r>
      <w:r>
        <w:rPr>
          <w:rFonts w:eastAsiaTheme="minorEastAsia"/>
          <w:b/>
          <w:szCs w:val="28"/>
        </w:rPr>
        <w:t>TAE</w:t>
      </w:r>
      <w:r>
        <w:rPr>
          <w:rFonts w:eastAsiaTheme="minorEastAsia"/>
          <w:b/>
          <w:szCs w:val="28"/>
        </w:rPr>
        <w:t>电泳缓冲液</w:t>
      </w:r>
    </w:p>
    <w:p w14:paraId="1A4222CE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A.2.1  0.5 mol/L EDTA</w:t>
      </w:r>
      <w:r>
        <w:rPr>
          <w:rFonts w:eastAsiaTheme="minorEastAsia"/>
          <w:b/>
          <w:szCs w:val="28"/>
        </w:rPr>
        <w:t>溶液（</w:t>
      </w:r>
      <w:r>
        <w:rPr>
          <w:rFonts w:eastAsiaTheme="minorEastAsia"/>
          <w:b/>
          <w:szCs w:val="28"/>
        </w:rPr>
        <w:t>pH 8.0</w:t>
      </w:r>
      <w:r>
        <w:rPr>
          <w:rFonts w:eastAsiaTheme="minorEastAsia"/>
          <w:b/>
          <w:szCs w:val="28"/>
        </w:rPr>
        <w:t>）</w:t>
      </w:r>
    </w:p>
    <w:p w14:paraId="763DFE71" w14:textId="77777777" w:rsidR="00521180" w:rsidRDefault="00000000">
      <w:pPr>
        <w:adjustRightInd w:val="0"/>
        <w:snapToGrid w:val="0"/>
        <w:spacing w:line="360" w:lineRule="auto"/>
        <w:ind w:firstLine="555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称取</w:t>
      </w:r>
      <w:r>
        <w:rPr>
          <w:rFonts w:eastAsiaTheme="minorEastAsia"/>
          <w:szCs w:val="28"/>
        </w:rPr>
        <w:t>EDTA 18.61 g</w:t>
      </w:r>
      <w:r>
        <w:rPr>
          <w:rFonts w:eastAsiaTheme="minorEastAsia"/>
          <w:szCs w:val="28"/>
        </w:rPr>
        <w:t>，加灭菌双蒸水至</w:t>
      </w:r>
      <w:r>
        <w:rPr>
          <w:rFonts w:eastAsiaTheme="minorEastAsia"/>
          <w:szCs w:val="28"/>
        </w:rPr>
        <w:t>100 mL</w:t>
      </w:r>
      <w:r>
        <w:rPr>
          <w:rFonts w:eastAsiaTheme="minorEastAsia"/>
          <w:szCs w:val="28"/>
        </w:rPr>
        <w:t>，后用氢氧化钠调</w:t>
      </w:r>
      <w:r>
        <w:rPr>
          <w:rFonts w:eastAsiaTheme="minorEastAsia"/>
          <w:szCs w:val="28"/>
        </w:rPr>
        <w:t>pH</w:t>
      </w:r>
      <w:r>
        <w:rPr>
          <w:rFonts w:eastAsiaTheme="minorEastAsia"/>
          <w:szCs w:val="28"/>
        </w:rPr>
        <w:t>至</w:t>
      </w:r>
      <w:r>
        <w:rPr>
          <w:rFonts w:eastAsiaTheme="minorEastAsia"/>
          <w:szCs w:val="28"/>
        </w:rPr>
        <w:t>8.0</w:t>
      </w:r>
      <w:r>
        <w:rPr>
          <w:rFonts w:eastAsiaTheme="minorEastAsia"/>
          <w:szCs w:val="28"/>
        </w:rPr>
        <w:t>。</w:t>
      </w:r>
    </w:p>
    <w:p w14:paraId="43572B70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A.2.2  TAE</w:t>
      </w:r>
      <w:r>
        <w:rPr>
          <w:rFonts w:eastAsiaTheme="minorEastAsia"/>
          <w:b/>
          <w:szCs w:val="28"/>
        </w:rPr>
        <w:t>电泳缓冲液（</w:t>
      </w:r>
      <w:r>
        <w:rPr>
          <w:rFonts w:eastAsiaTheme="minorEastAsia"/>
          <w:b/>
          <w:szCs w:val="28"/>
        </w:rPr>
        <w:t>50×</w:t>
      </w:r>
      <w:r>
        <w:rPr>
          <w:rFonts w:eastAsiaTheme="minorEastAsia"/>
          <w:b/>
          <w:szCs w:val="28"/>
        </w:rPr>
        <w:t>）</w:t>
      </w:r>
    </w:p>
    <w:p w14:paraId="022A413B" w14:textId="77777777" w:rsidR="00521180" w:rsidRDefault="00000000">
      <w:pPr>
        <w:adjustRightInd w:val="0"/>
        <w:snapToGrid w:val="0"/>
        <w:spacing w:line="360" w:lineRule="auto"/>
        <w:ind w:firstLineChars="250" w:firstLine="525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Tris 242 g</w:t>
      </w:r>
      <w:r>
        <w:rPr>
          <w:rFonts w:eastAsiaTheme="minorEastAsia"/>
          <w:szCs w:val="28"/>
        </w:rPr>
        <w:t>，冰乙酸</w:t>
      </w:r>
      <w:r>
        <w:rPr>
          <w:rFonts w:eastAsiaTheme="minorEastAsia"/>
          <w:szCs w:val="28"/>
        </w:rPr>
        <w:t>57.1 mL</w:t>
      </w:r>
      <w:r>
        <w:rPr>
          <w:rFonts w:eastAsiaTheme="minorEastAsia"/>
          <w:szCs w:val="28"/>
        </w:rPr>
        <w:t>，</w:t>
      </w:r>
      <w:r>
        <w:rPr>
          <w:rFonts w:eastAsiaTheme="minorEastAsia"/>
          <w:szCs w:val="28"/>
        </w:rPr>
        <w:t>0.5 mol/L EDTA 100 mL</w:t>
      </w:r>
      <w:r>
        <w:rPr>
          <w:rFonts w:eastAsiaTheme="minorEastAsia"/>
          <w:szCs w:val="28"/>
        </w:rPr>
        <w:t>，加灭菌双蒸水至</w:t>
      </w:r>
      <w:r>
        <w:rPr>
          <w:rFonts w:eastAsiaTheme="minorEastAsia"/>
          <w:szCs w:val="28"/>
        </w:rPr>
        <w:t>1000 mL</w:t>
      </w:r>
      <w:r>
        <w:rPr>
          <w:rFonts w:eastAsiaTheme="minorEastAsia"/>
          <w:szCs w:val="28"/>
        </w:rPr>
        <w:t>。</w:t>
      </w:r>
    </w:p>
    <w:p w14:paraId="2A152A3C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A.3  </w:t>
      </w:r>
      <w:r>
        <w:rPr>
          <w:rFonts w:eastAsiaTheme="minorEastAsia"/>
          <w:b/>
          <w:szCs w:val="28"/>
        </w:rPr>
        <w:t>溴化乙锭（</w:t>
      </w:r>
      <w:r>
        <w:rPr>
          <w:rFonts w:eastAsiaTheme="minorEastAsia"/>
          <w:b/>
          <w:szCs w:val="28"/>
        </w:rPr>
        <w:t>EB</w:t>
      </w:r>
      <w:r>
        <w:rPr>
          <w:rFonts w:eastAsiaTheme="minorEastAsia"/>
          <w:b/>
          <w:szCs w:val="28"/>
        </w:rPr>
        <w:t>）溶液</w:t>
      </w:r>
    </w:p>
    <w:p w14:paraId="09020350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溴化乙锭</w:t>
      </w:r>
      <w:r>
        <w:rPr>
          <w:rFonts w:eastAsiaTheme="minorEastAsia"/>
          <w:szCs w:val="28"/>
        </w:rPr>
        <w:t>20 mg</w:t>
      </w:r>
      <w:r>
        <w:rPr>
          <w:rFonts w:eastAsiaTheme="minorEastAsia"/>
          <w:szCs w:val="28"/>
        </w:rPr>
        <w:t>，加灭菌双蒸水至</w:t>
      </w:r>
      <w:r>
        <w:rPr>
          <w:rFonts w:eastAsiaTheme="minorEastAsia"/>
          <w:szCs w:val="28"/>
        </w:rPr>
        <w:t>20 mL</w:t>
      </w:r>
      <w:r>
        <w:rPr>
          <w:rFonts w:eastAsiaTheme="minorEastAsia"/>
          <w:szCs w:val="28"/>
        </w:rPr>
        <w:t>。</w:t>
      </w:r>
    </w:p>
    <w:p w14:paraId="2D45D16E" w14:textId="77777777" w:rsidR="00521180" w:rsidRDefault="00000000">
      <w:pPr>
        <w:adjustRightInd w:val="0"/>
        <w:snapToGrid w:val="0"/>
        <w:spacing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A.4  DEPC</w:t>
      </w:r>
      <w:r>
        <w:rPr>
          <w:rFonts w:eastAsiaTheme="minorEastAsia"/>
          <w:b/>
          <w:szCs w:val="28"/>
        </w:rPr>
        <w:t>水</w:t>
      </w:r>
    </w:p>
    <w:p w14:paraId="6A8039BB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焦碳酸二乙酯（</w:t>
      </w:r>
      <w:r>
        <w:rPr>
          <w:rFonts w:eastAsiaTheme="minorEastAsia"/>
          <w:szCs w:val="28"/>
        </w:rPr>
        <w:t>DEPC</w:t>
      </w:r>
      <w:r>
        <w:rPr>
          <w:rFonts w:eastAsiaTheme="minorEastAsia"/>
          <w:szCs w:val="28"/>
        </w:rPr>
        <w:t>）</w:t>
      </w:r>
      <w:r>
        <w:rPr>
          <w:rFonts w:eastAsiaTheme="minorEastAsia"/>
          <w:szCs w:val="28"/>
        </w:rPr>
        <w:t xml:space="preserve">50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，加灭菌双蒸水至</w:t>
      </w:r>
      <w:r>
        <w:rPr>
          <w:rFonts w:eastAsiaTheme="minorEastAsia"/>
          <w:szCs w:val="28"/>
        </w:rPr>
        <w:t>100 mL</w:t>
      </w:r>
      <w:r>
        <w:rPr>
          <w:rFonts w:eastAsiaTheme="minorEastAsia"/>
          <w:szCs w:val="28"/>
        </w:rPr>
        <w:t>，室温放置</w:t>
      </w:r>
      <w:r>
        <w:rPr>
          <w:rFonts w:eastAsiaTheme="minorEastAsia"/>
          <w:szCs w:val="28"/>
        </w:rPr>
        <w:t>6 h</w:t>
      </w:r>
      <w:r>
        <w:rPr>
          <w:rFonts w:eastAsiaTheme="minorEastAsia"/>
          <w:szCs w:val="28"/>
        </w:rPr>
        <w:t>～</w:t>
      </w:r>
      <w:r>
        <w:rPr>
          <w:rFonts w:eastAsiaTheme="minorEastAsia"/>
          <w:szCs w:val="28"/>
        </w:rPr>
        <w:t>8 h</w:t>
      </w:r>
      <w:r>
        <w:rPr>
          <w:rFonts w:eastAsiaTheme="minorEastAsia"/>
          <w:szCs w:val="28"/>
        </w:rPr>
        <w:t>，</w:t>
      </w:r>
      <w:r>
        <w:rPr>
          <w:rFonts w:eastAsiaTheme="minorEastAsia"/>
          <w:szCs w:val="28"/>
        </w:rPr>
        <w:t>121℃</w:t>
      </w:r>
      <w:r>
        <w:rPr>
          <w:rFonts w:eastAsiaTheme="minorEastAsia"/>
          <w:szCs w:val="28"/>
        </w:rPr>
        <w:t>高压灭菌</w:t>
      </w:r>
      <w:r>
        <w:rPr>
          <w:rFonts w:eastAsiaTheme="minorEastAsia"/>
          <w:szCs w:val="28"/>
        </w:rPr>
        <w:t>20 min</w:t>
      </w:r>
      <w:r>
        <w:rPr>
          <w:rFonts w:eastAsiaTheme="minorEastAsia"/>
          <w:szCs w:val="28"/>
        </w:rPr>
        <w:t>，分装到</w:t>
      </w:r>
      <w:r>
        <w:rPr>
          <w:rFonts w:eastAsiaTheme="minorEastAsia"/>
          <w:szCs w:val="28"/>
        </w:rPr>
        <w:t>1.5 mL DEPC</w:t>
      </w:r>
      <w:r>
        <w:rPr>
          <w:rFonts w:eastAsiaTheme="minorEastAsia"/>
          <w:szCs w:val="28"/>
        </w:rPr>
        <w:t>处理过的离心管。</w:t>
      </w:r>
    </w:p>
    <w:p w14:paraId="5433B3CB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A.5  PBS</w:t>
      </w:r>
      <w:r>
        <w:rPr>
          <w:rFonts w:eastAsiaTheme="minorEastAsia"/>
          <w:b/>
          <w:szCs w:val="28"/>
        </w:rPr>
        <w:t>缓冲液</w:t>
      </w:r>
    </w:p>
    <w:p w14:paraId="5E854C0F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A.5.1  A</w:t>
      </w:r>
      <w:r>
        <w:rPr>
          <w:rFonts w:eastAsiaTheme="minorEastAsia"/>
          <w:b/>
          <w:szCs w:val="28"/>
        </w:rPr>
        <w:t>液（</w:t>
      </w:r>
      <w:r>
        <w:rPr>
          <w:rFonts w:eastAsiaTheme="minorEastAsia"/>
          <w:b/>
          <w:szCs w:val="28"/>
        </w:rPr>
        <w:t>0.2 mol/L</w:t>
      </w:r>
      <w:r>
        <w:rPr>
          <w:rFonts w:eastAsiaTheme="minorEastAsia"/>
          <w:b/>
          <w:szCs w:val="28"/>
        </w:rPr>
        <w:t>磷酸二氢钠水溶液）</w:t>
      </w:r>
    </w:p>
    <w:p w14:paraId="3AC3C912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NaH</w:t>
      </w:r>
      <w:r>
        <w:rPr>
          <w:rFonts w:eastAsiaTheme="minorEastAsia"/>
          <w:szCs w:val="28"/>
          <w:vertAlign w:val="subscript"/>
        </w:rPr>
        <w:t>2</w:t>
      </w:r>
      <w:r>
        <w:rPr>
          <w:rFonts w:eastAsiaTheme="minorEastAsia"/>
          <w:szCs w:val="28"/>
        </w:rPr>
        <w:t>PO</w:t>
      </w:r>
      <w:r>
        <w:rPr>
          <w:rFonts w:eastAsiaTheme="minorEastAsia"/>
          <w:szCs w:val="28"/>
          <w:vertAlign w:val="subscript"/>
        </w:rPr>
        <w:t>4</w:t>
      </w:r>
      <w:r>
        <w:rPr>
          <w:rFonts w:eastAsiaTheme="minorEastAsia"/>
          <w:szCs w:val="28"/>
        </w:rPr>
        <w:t>·H</w:t>
      </w:r>
      <w:r>
        <w:rPr>
          <w:rFonts w:eastAsiaTheme="minorEastAsia"/>
          <w:szCs w:val="28"/>
          <w:vertAlign w:val="subscript"/>
        </w:rPr>
        <w:t>2</w:t>
      </w:r>
      <w:r>
        <w:rPr>
          <w:rFonts w:eastAsiaTheme="minorEastAsia"/>
          <w:szCs w:val="28"/>
        </w:rPr>
        <w:t>O 27.6 g</w:t>
      </w:r>
      <w:r>
        <w:rPr>
          <w:rFonts w:eastAsiaTheme="minorEastAsia"/>
          <w:szCs w:val="28"/>
        </w:rPr>
        <w:t>先用适量蒸馏水溶解，最后用蒸馏水稀释至</w:t>
      </w:r>
      <w:r>
        <w:rPr>
          <w:rFonts w:eastAsiaTheme="minorEastAsia"/>
          <w:szCs w:val="28"/>
        </w:rPr>
        <w:t>1000 mL</w:t>
      </w:r>
      <w:r>
        <w:rPr>
          <w:rFonts w:eastAsiaTheme="minorEastAsia"/>
          <w:szCs w:val="28"/>
        </w:rPr>
        <w:t>。</w:t>
      </w:r>
    </w:p>
    <w:p w14:paraId="0405876B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A.5.2  B</w:t>
      </w:r>
      <w:r>
        <w:rPr>
          <w:rFonts w:eastAsiaTheme="minorEastAsia"/>
          <w:b/>
          <w:szCs w:val="28"/>
        </w:rPr>
        <w:t>液（</w:t>
      </w:r>
      <w:r>
        <w:rPr>
          <w:rFonts w:eastAsiaTheme="minorEastAsia"/>
          <w:b/>
          <w:szCs w:val="28"/>
        </w:rPr>
        <w:t xml:space="preserve">0.2 mol/L </w:t>
      </w:r>
      <w:r>
        <w:rPr>
          <w:rFonts w:eastAsiaTheme="minorEastAsia"/>
          <w:b/>
          <w:szCs w:val="28"/>
        </w:rPr>
        <w:t>磷酸氢二钠水溶液）</w:t>
      </w:r>
    </w:p>
    <w:p w14:paraId="6328B91C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Na</w:t>
      </w:r>
      <w:r>
        <w:rPr>
          <w:rFonts w:eastAsiaTheme="minorEastAsia"/>
          <w:szCs w:val="28"/>
          <w:vertAlign w:val="subscript"/>
        </w:rPr>
        <w:t>2</w:t>
      </w:r>
      <w:r>
        <w:rPr>
          <w:rFonts w:eastAsiaTheme="minorEastAsia"/>
          <w:szCs w:val="28"/>
        </w:rPr>
        <w:t>HPO</w:t>
      </w:r>
      <w:r>
        <w:rPr>
          <w:rFonts w:eastAsiaTheme="minorEastAsia"/>
          <w:szCs w:val="28"/>
          <w:vertAlign w:val="subscript"/>
        </w:rPr>
        <w:t>4</w:t>
      </w:r>
      <w:r>
        <w:rPr>
          <w:rFonts w:eastAsiaTheme="minorEastAsia"/>
          <w:szCs w:val="28"/>
        </w:rPr>
        <w:t>·7H</w:t>
      </w:r>
      <w:r>
        <w:rPr>
          <w:rFonts w:eastAsiaTheme="minorEastAsia"/>
          <w:szCs w:val="28"/>
          <w:vertAlign w:val="subscript"/>
        </w:rPr>
        <w:t>2</w:t>
      </w:r>
      <w:r>
        <w:rPr>
          <w:rFonts w:eastAsiaTheme="minorEastAsia"/>
          <w:szCs w:val="28"/>
        </w:rPr>
        <w:t>O 53.6 g</w:t>
      </w:r>
      <w:r>
        <w:rPr>
          <w:rFonts w:eastAsiaTheme="minorEastAsia"/>
          <w:szCs w:val="28"/>
        </w:rPr>
        <w:t>，（或</w:t>
      </w:r>
      <w:r>
        <w:rPr>
          <w:rFonts w:eastAsiaTheme="minorEastAsia"/>
          <w:szCs w:val="28"/>
        </w:rPr>
        <w:t>Na</w:t>
      </w:r>
      <w:r>
        <w:rPr>
          <w:rFonts w:eastAsiaTheme="minorEastAsia"/>
          <w:szCs w:val="28"/>
          <w:vertAlign w:val="subscript"/>
        </w:rPr>
        <w:t>2</w:t>
      </w:r>
      <w:r>
        <w:rPr>
          <w:rFonts w:eastAsiaTheme="minorEastAsia"/>
          <w:szCs w:val="28"/>
        </w:rPr>
        <w:t>HPO</w:t>
      </w:r>
      <w:r>
        <w:rPr>
          <w:rFonts w:eastAsiaTheme="minorEastAsia"/>
          <w:szCs w:val="28"/>
          <w:vertAlign w:val="subscript"/>
        </w:rPr>
        <w:t>4</w:t>
      </w:r>
      <w:r>
        <w:rPr>
          <w:rFonts w:eastAsiaTheme="minorEastAsia"/>
          <w:szCs w:val="28"/>
        </w:rPr>
        <w:t>·12H</w:t>
      </w:r>
      <w:r>
        <w:rPr>
          <w:rFonts w:eastAsiaTheme="minorEastAsia"/>
          <w:szCs w:val="28"/>
          <w:vertAlign w:val="subscript"/>
        </w:rPr>
        <w:t>2</w:t>
      </w:r>
      <w:r>
        <w:rPr>
          <w:rFonts w:eastAsiaTheme="minorEastAsia"/>
          <w:szCs w:val="28"/>
        </w:rPr>
        <w:t>O 71.6 g</w:t>
      </w:r>
      <w:r>
        <w:rPr>
          <w:rFonts w:eastAsiaTheme="minorEastAsia"/>
          <w:szCs w:val="28"/>
        </w:rPr>
        <w:t>或</w:t>
      </w:r>
      <w:r>
        <w:rPr>
          <w:rFonts w:eastAsiaTheme="minorEastAsia"/>
          <w:szCs w:val="28"/>
        </w:rPr>
        <w:t>Na</w:t>
      </w:r>
      <w:r>
        <w:rPr>
          <w:rFonts w:eastAsiaTheme="minorEastAsia"/>
          <w:szCs w:val="28"/>
          <w:vertAlign w:val="subscript"/>
        </w:rPr>
        <w:t>2</w:t>
      </w:r>
      <w:r>
        <w:rPr>
          <w:rFonts w:eastAsiaTheme="minorEastAsia"/>
          <w:szCs w:val="28"/>
        </w:rPr>
        <w:t>HPO</w:t>
      </w:r>
      <w:r>
        <w:rPr>
          <w:rFonts w:eastAsiaTheme="minorEastAsia"/>
          <w:szCs w:val="28"/>
          <w:vertAlign w:val="subscript"/>
        </w:rPr>
        <w:t>4</w:t>
      </w:r>
      <w:r>
        <w:rPr>
          <w:rFonts w:eastAsiaTheme="minorEastAsia"/>
          <w:szCs w:val="28"/>
        </w:rPr>
        <w:t>·2H</w:t>
      </w:r>
      <w:r>
        <w:rPr>
          <w:rFonts w:eastAsiaTheme="minorEastAsia"/>
          <w:szCs w:val="28"/>
          <w:vertAlign w:val="subscript"/>
        </w:rPr>
        <w:t>2</w:t>
      </w:r>
      <w:r>
        <w:rPr>
          <w:rFonts w:eastAsiaTheme="minorEastAsia"/>
          <w:szCs w:val="28"/>
        </w:rPr>
        <w:t>O 35.6 g</w:t>
      </w:r>
      <w:r>
        <w:rPr>
          <w:rFonts w:eastAsiaTheme="minorEastAsia"/>
          <w:szCs w:val="28"/>
        </w:rPr>
        <w:t>）先用适量蒸馏水溶解，最后用蒸馏水稀释至</w:t>
      </w:r>
      <w:r>
        <w:rPr>
          <w:rFonts w:eastAsiaTheme="minorEastAsia"/>
          <w:szCs w:val="28"/>
        </w:rPr>
        <w:t>1000 mL</w:t>
      </w:r>
      <w:r>
        <w:rPr>
          <w:rFonts w:eastAsiaTheme="minorEastAsia"/>
          <w:szCs w:val="28"/>
        </w:rPr>
        <w:t>。</w:t>
      </w:r>
    </w:p>
    <w:p w14:paraId="2C524B94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A.5.3  0.01 mol/L pH 7.2</w:t>
      </w:r>
      <w:r>
        <w:rPr>
          <w:rFonts w:eastAsiaTheme="minorEastAsia"/>
          <w:b/>
          <w:szCs w:val="28"/>
        </w:rPr>
        <w:t>磷酸盐缓冲液的配制</w:t>
      </w:r>
    </w:p>
    <w:p w14:paraId="6C2A2F86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A</w:t>
      </w:r>
      <w:r>
        <w:rPr>
          <w:rFonts w:eastAsiaTheme="minorEastAsia"/>
          <w:szCs w:val="28"/>
        </w:rPr>
        <w:t>液</w:t>
      </w:r>
      <w:r>
        <w:rPr>
          <w:rFonts w:eastAsiaTheme="minorEastAsia"/>
          <w:szCs w:val="28"/>
        </w:rPr>
        <w:t>14 mL</w:t>
      </w:r>
      <w:r>
        <w:rPr>
          <w:rFonts w:eastAsiaTheme="minorEastAsia"/>
          <w:szCs w:val="28"/>
        </w:rPr>
        <w:t>，</w:t>
      </w:r>
      <w:r>
        <w:rPr>
          <w:rFonts w:eastAsiaTheme="minorEastAsia"/>
          <w:szCs w:val="28"/>
        </w:rPr>
        <w:t>B</w:t>
      </w:r>
      <w:r>
        <w:rPr>
          <w:rFonts w:eastAsiaTheme="minorEastAsia"/>
          <w:szCs w:val="28"/>
        </w:rPr>
        <w:t>液</w:t>
      </w:r>
      <w:r>
        <w:rPr>
          <w:rFonts w:eastAsiaTheme="minorEastAsia"/>
          <w:szCs w:val="28"/>
        </w:rPr>
        <w:t>36 mL</w:t>
      </w:r>
      <w:r>
        <w:rPr>
          <w:rFonts w:eastAsiaTheme="minorEastAsia"/>
          <w:szCs w:val="28"/>
        </w:rPr>
        <w:t>，加氯化钠（</w:t>
      </w:r>
      <w:r>
        <w:rPr>
          <w:rFonts w:eastAsiaTheme="minorEastAsia"/>
          <w:szCs w:val="28"/>
        </w:rPr>
        <w:t>NaCl</w:t>
      </w:r>
      <w:r>
        <w:rPr>
          <w:rFonts w:eastAsiaTheme="minorEastAsia"/>
          <w:szCs w:val="28"/>
        </w:rPr>
        <w:t>）</w:t>
      </w:r>
      <w:r>
        <w:rPr>
          <w:rFonts w:eastAsiaTheme="minorEastAsia"/>
          <w:szCs w:val="28"/>
        </w:rPr>
        <w:t>8.5 g</w:t>
      </w:r>
      <w:r>
        <w:rPr>
          <w:rFonts w:eastAsiaTheme="minorEastAsia"/>
          <w:szCs w:val="28"/>
        </w:rPr>
        <w:t>，最后用蒸馏水稀释至</w:t>
      </w:r>
      <w:r>
        <w:rPr>
          <w:rFonts w:eastAsiaTheme="minorEastAsia"/>
          <w:szCs w:val="28"/>
        </w:rPr>
        <w:t>1000 mL</w:t>
      </w:r>
      <w:r>
        <w:rPr>
          <w:rFonts w:eastAsiaTheme="minorEastAsia"/>
          <w:szCs w:val="28"/>
        </w:rPr>
        <w:t>。</w:t>
      </w:r>
    </w:p>
    <w:p w14:paraId="296E21D1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lastRenderedPageBreak/>
        <w:t xml:space="preserve">A.6  </w:t>
      </w:r>
      <w:r>
        <w:rPr>
          <w:rFonts w:eastAsiaTheme="minorEastAsia"/>
          <w:b/>
          <w:szCs w:val="28"/>
        </w:rPr>
        <w:t>细胞培养用溶液</w:t>
      </w:r>
    </w:p>
    <w:p w14:paraId="01140567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  <w:szCs w:val="28"/>
        </w:rPr>
        <w:t xml:space="preserve">A.6.1  </w:t>
      </w:r>
      <w:r>
        <w:rPr>
          <w:rFonts w:eastAsiaTheme="minorEastAsia"/>
          <w:b/>
        </w:rPr>
        <w:t>2×10</w:t>
      </w:r>
      <w:r>
        <w:rPr>
          <w:rFonts w:eastAsiaTheme="minorEastAsia"/>
          <w:b/>
          <w:szCs w:val="21"/>
          <w:vertAlign w:val="superscript"/>
        </w:rPr>
        <w:t>4</w:t>
      </w:r>
      <w:r>
        <w:rPr>
          <w:rFonts w:eastAsiaTheme="minorEastAsia"/>
          <w:b/>
        </w:rPr>
        <w:t xml:space="preserve"> U/mL</w:t>
      </w:r>
      <w:r>
        <w:rPr>
          <w:rFonts w:eastAsiaTheme="minorEastAsia"/>
          <w:b/>
        </w:rPr>
        <w:t>青霉素链霉素液（双抗）</w:t>
      </w:r>
    </w:p>
    <w:p w14:paraId="781FF5EA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bCs/>
        </w:rPr>
      </w:pPr>
      <w:r>
        <w:rPr>
          <w:rFonts w:eastAsiaTheme="minorEastAsia"/>
        </w:rPr>
        <w:t>青霉素、链霉素各</w:t>
      </w:r>
      <w:r>
        <w:rPr>
          <w:rFonts w:eastAsiaTheme="minorEastAsia"/>
        </w:rPr>
        <w:t>2×10</w:t>
      </w:r>
      <w:r>
        <w:rPr>
          <w:rFonts w:eastAsiaTheme="minorEastAsia"/>
          <w:vertAlign w:val="superscript"/>
        </w:rPr>
        <w:t xml:space="preserve">6 </w:t>
      </w:r>
      <w:r>
        <w:rPr>
          <w:rFonts w:eastAsiaTheme="minorEastAsia"/>
        </w:rPr>
        <w:t>U</w:t>
      </w:r>
      <w:r>
        <w:rPr>
          <w:rFonts w:eastAsiaTheme="minorEastAsia"/>
        </w:rPr>
        <w:t>溶于</w:t>
      </w:r>
      <w:r>
        <w:rPr>
          <w:rFonts w:eastAsiaTheme="minorEastAsia"/>
        </w:rPr>
        <w:t>100 mL</w:t>
      </w:r>
      <w:r>
        <w:rPr>
          <w:rFonts w:eastAsiaTheme="minorEastAsia"/>
        </w:rPr>
        <w:t>三蒸水中，过滤除菌，分装后，</w:t>
      </w:r>
      <w:r>
        <w:rPr>
          <w:rFonts w:eastAsiaTheme="minorEastAsia"/>
          <w:bCs/>
        </w:rPr>
        <w:t>-20℃</w:t>
      </w:r>
      <w:r>
        <w:rPr>
          <w:rFonts w:eastAsiaTheme="minorEastAsia"/>
          <w:bCs/>
        </w:rPr>
        <w:t>冻存备用。</w:t>
      </w:r>
    </w:p>
    <w:p w14:paraId="7D2A065F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ind w:left="2"/>
        <w:rPr>
          <w:rFonts w:eastAsiaTheme="minorEastAsia"/>
          <w:b/>
        </w:rPr>
      </w:pPr>
      <w:r>
        <w:rPr>
          <w:rFonts w:eastAsiaTheme="minorEastAsia"/>
          <w:b/>
          <w:szCs w:val="28"/>
        </w:rPr>
        <w:t xml:space="preserve">A.6.2  </w:t>
      </w:r>
      <w:r>
        <w:rPr>
          <w:rFonts w:eastAsiaTheme="minorEastAsia"/>
          <w:b/>
        </w:rPr>
        <w:t xml:space="preserve">500 mmol/L </w:t>
      </w:r>
      <w:proofErr w:type="spellStart"/>
      <w:r>
        <w:rPr>
          <w:rFonts w:eastAsiaTheme="minorEastAsia"/>
          <w:b/>
        </w:rPr>
        <w:t>Hepes</w:t>
      </w:r>
      <w:proofErr w:type="spellEnd"/>
      <w:r>
        <w:rPr>
          <w:rFonts w:eastAsiaTheme="minorEastAsia"/>
          <w:b/>
        </w:rPr>
        <w:t>贮存液</w:t>
      </w:r>
    </w:p>
    <w:p w14:paraId="50435356" w14:textId="77777777" w:rsidR="00521180" w:rsidRDefault="00000000">
      <w:pPr>
        <w:adjustRightInd w:val="0"/>
        <w:snapToGrid w:val="0"/>
        <w:spacing w:line="360" w:lineRule="auto"/>
        <w:ind w:left="2" w:firstLineChars="200" w:firstLine="420"/>
        <w:rPr>
          <w:rFonts w:eastAsiaTheme="minorEastAsia"/>
          <w:bCs/>
        </w:rPr>
      </w:pPr>
      <w:r>
        <w:rPr>
          <w:rFonts w:eastAsiaTheme="minorEastAsia"/>
        </w:rPr>
        <w:t xml:space="preserve">1.2 g </w:t>
      </w:r>
      <w:proofErr w:type="spellStart"/>
      <w:r>
        <w:rPr>
          <w:rFonts w:eastAsiaTheme="minorEastAsia"/>
        </w:rPr>
        <w:t>Hepes</w:t>
      </w:r>
      <w:proofErr w:type="spellEnd"/>
      <w:r>
        <w:rPr>
          <w:rFonts w:eastAsiaTheme="minorEastAsia"/>
        </w:rPr>
        <w:t>溶于</w:t>
      </w:r>
      <w:r>
        <w:rPr>
          <w:rFonts w:eastAsiaTheme="minorEastAsia"/>
        </w:rPr>
        <w:t>10 mL</w:t>
      </w:r>
      <w:r>
        <w:rPr>
          <w:rFonts w:eastAsiaTheme="minorEastAsia"/>
        </w:rPr>
        <w:t>三蒸水中，经</w:t>
      </w:r>
      <w:r>
        <w:rPr>
          <w:rFonts w:eastAsiaTheme="minorEastAsia"/>
        </w:rPr>
        <w:t>121℃</w:t>
      </w:r>
      <w:r>
        <w:rPr>
          <w:rFonts w:eastAsiaTheme="minorEastAsia"/>
          <w:bCs/>
        </w:rPr>
        <w:t>高压灭菌</w:t>
      </w:r>
      <w:r>
        <w:rPr>
          <w:rFonts w:eastAsiaTheme="minorEastAsia"/>
        </w:rPr>
        <w:t>15 min</w:t>
      </w:r>
      <w:r>
        <w:rPr>
          <w:rFonts w:eastAsiaTheme="minorEastAsia"/>
        </w:rPr>
        <w:t>，置</w:t>
      </w:r>
      <w:r>
        <w:rPr>
          <w:rFonts w:eastAsiaTheme="minorEastAsia"/>
        </w:rPr>
        <w:t>-20℃</w:t>
      </w:r>
      <w:r>
        <w:rPr>
          <w:rFonts w:eastAsiaTheme="minorEastAsia"/>
          <w:bCs/>
        </w:rPr>
        <w:t>冻存备用。</w:t>
      </w:r>
    </w:p>
    <w:p w14:paraId="41E0E894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proofErr w:type="gramStart"/>
      <w:r>
        <w:rPr>
          <w:rFonts w:eastAsiaTheme="minorEastAsia"/>
          <w:b/>
          <w:szCs w:val="28"/>
        </w:rPr>
        <w:t xml:space="preserve">A.6.3  </w:t>
      </w:r>
      <w:r>
        <w:rPr>
          <w:rFonts w:eastAsiaTheme="minorEastAsia"/>
          <w:b/>
        </w:rPr>
        <w:t>7.5</w:t>
      </w:r>
      <w:proofErr w:type="gramEnd"/>
      <w:r>
        <w:rPr>
          <w:rFonts w:eastAsiaTheme="minorEastAsia"/>
          <w:b/>
        </w:rPr>
        <w:t>%NaHCO</w:t>
      </w:r>
      <w:r>
        <w:rPr>
          <w:rFonts w:eastAsiaTheme="minorEastAsia"/>
          <w:b/>
          <w:szCs w:val="21"/>
          <w:vertAlign w:val="subscript"/>
        </w:rPr>
        <w:t>3</w:t>
      </w:r>
    </w:p>
    <w:p w14:paraId="6C47438A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bCs/>
        </w:rPr>
      </w:pPr>
      <w:r>
        <w:rPr>
          <w:rFonts w:eastAsiaTheme="minorEastAsia"/>
        </w:rPr>
        <w:t>7.5 g NaHCO</w:t>
      </w:r>
      <w:r>
        <w:rPr>
          <w:rFonts w:eastAsiaTheme="minorEastAsia"/>
          <w:vertAlign w:val="subscript"/>
        </w:rPr>
        <w:t>3</w:t>
      </w:r>
      <w:r>
        <w:rPr>
          <w:rFonts w:eastAsiaTheme="minorEastAsia"/>
        </w:rPr>
        <w:t>溶于</w:t>
      </w:r>
      <w:r>
        <w:rPr>
          <w:rFonts w:eastAsiaTheme="minorEastAsia"/>
        </w:rPr>
        <w:t>100 mL</w:t>
      </w:r>
      <w:r>
        <w:rPr>
          <w:rFonts w:eastAsiaTheme="minorEastAsia"/>
        </w:rPr>
        <w:t>三蒸水中，</w:t>
      </w:r>
      <w:r>
        <w:rPr>
          <w:rFonts w:eastAsiaTheme="minorEastAsia"/>
        </w:rPr>
        <w:t>115℃</w:t>
      </w:r>
      <w:r>
        <w:rPr>
          <w:rFonts w:eastAsiaTheme="minorEastAsia"/>
          <w:bCs/>
        </w:rPr>
        <w:t>高压灭菌</w:t>
      </w:r>
      <w:r>
        <w:rPr>
          <w:rFonts w:eastAsiaTheme="minorEastAsia"/>
        </w:rPr>
        <w:t>20 min</w:t>
      </w:r>
      <w:r>
        <w:rPr>
          <w:rFonts w:eastAsiaTheme="minorEastAsia"/>
        </w:rPr>
        <w:t>，</w:t>
      </w:r>
      <w:r>
        <w:rPr>
          <w:rFonts w:eastAsiaTheme="minorEastAsia"/>
        </w:rPr>
        <w:t>4℃</w:t>
      </w:r>
      <w:r>
        <w:rPr>
          <w:rFonts w:eastAsiaTheme="minorEastAsia"/>
          <w:bCs/>
        </w:rPr>
        <w:t>保存备用。</w:t>
      </w:r>
    </w:p>
    <w:p w14:paraId="04F6F3CE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  <w:szCs w:val="28"/>
        </w:rPr>
        <w:t xml:space="preserve">A.6.4  </w:t>
      </w:r>
      <w:r>
        <w:rPr>
          <w:rFonts w:eastAsiaTheme="minorEastAsia"/>
          <w:b/>
        </w:rPr>
        <w:t>5×DMEM</w:t>
      </w:r>
      <w:r>
        <w:rPr>
          <w:rFonts w:eastAsiaTheme="minorEastAsia"/>
          <w:b/>
        </w:rPr>
        <w:t>浓缩液</w:t>
      </w:r>
    </w:p>
    <w:p w14:paraId="10F3E441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</w:rPr>
      </w:pPr>
      <w:r>
        <w:rPr>
          <w:rFonts w:eastAsiaTheme="minorEastAsia"/>
          <w:bCs/>
        </w:rPr>
        <w:t>将</w:t>
      </w:r>
      <w:r>
        <w:rPr>
          <w:rFonts w:eastAsiaTheme="minorEastAsia"/>
        </w:rPr>
        <w:t>DMEM</w:t>
      </w:r>
      <w:r>
        <w:rPr>
          <w:rFonts w:eastAsiaTheme="minorEastAsia"/>
        </w:rPr>
        <w:t>粉剂按厂家说明书配制，过滤除菌，</w:t>
      </w:r>
      <w:r>
        <w:rPr>
          <w:rFonts w:eastAsiaTheme="minorEastAsia"/>
        </w:rPr>
        <w:t>4℃</w:t>
      </w:r>
      <w:r>
        <w:rPr>
          <w:rFonts w:eastAsiaTheme="minorEastAsia"/>
          <w:bCs/>
        </w:rPr>
        <w:t>保存，使用时进行</w:t>
      </w:r>
      <w:r>
        <w:rPr>
          <w:rFonts w:eastAsiaTheme="minorEastAsia"/>
        </w:rPr>
        <w:t>5</w:t>
      </w:r>
      <w:r>
        <w:rPr>
          <w:rFonts w:eastAsiaTheme="minorEastAsia"/>
        </w:rPr>
        <w:t>倍稀释。</w:t>
      </w:r>
    </w:p>
    <w:p w14:paraId="778850DA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  <w:szCs w:val="28"/>
        </w:rPr>
        <w:t xml:space="preserve">A.6.5  </w:t>
      </w:r>
      <w:r>
        <w:rPr>
          <w:rFonts w:eastAsiaTheme="minorEastAsia"/>
          <w:b/>
          <w:szCs w:val="28"/>
        </w:rPr>
        <w:t>含</w:t>
      </w:r>
      <w:r>
        <w:rPr>
          <w:rFonts w:eastAsiaTheme="minorEastAsia"/>
          <w:b/>
        </w:rPr>
        <w:t>10</w:t>
      </w:r>
      <w:r>
        <w:rPr>
          <w:rFonts w:eastAsiaTheme="minorEastAsia"/>
          <w:b/>
        </w:rPr>
        <w:t>％胎牛血清</w:t>
      </w:r>
      <w:r>
        <w:rPr>
          <w:rFonts w:eastAsiaTheme="minorEastAsia"/>
          <w:b/>
        </w:rPr>
        <w:t xml:space="preserve"> DMEM</w:t>
      </w:r>
      <w:r>
        <w:rPr>
          <w:rFonts w:eastAsiaTheme="minorEastAsia"/>
          <w:b/>
        </w:rPr>
        <w:t>培养基（生长液）</w:t>
      </w:r>
    </w:p>
    <w:p w14:paraId="4392A0B9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</w:rPr>
      </w:pPr>
      <w:r>
        <w:rPr>
          <w:rFonts w:eastAsiaTheme="minorEastAsia"/>
        </w:rPr>
        <w:t>于</w:t>
      </w:r>
      <w:r>
        <w:rPr>
          <w:rFonts w:eastAsiaTheme="minorEastAsia"/>
        </w:rPr>
        <w:t>264 mL</w:t>
      </w:r>
      <w:r>
        <w:rPr>
          <w:rFonts w:eastAsiaTheme="minorEastAsia"/>
        </w:rPr>
        <w:t>三蒸水中加入</w:t>
      </w:r>
      <w:r>
        <w:rPr>
          <w:rFonts w:eastAsiaTheme="minorEastAsia"/>
        </w:rPr>
        <w:t>80 mL 5×DMEM</w:t>
      </w:r>
      <w:r>
        <w:rPr>
          <w:rFonts w:eastAsiaTheme="minorEastAsia"/>
        </w:rPr>
        <w:t>溶液，</w:t>
      </w:r>
      <w:r>
        <w:rPr>
          <w:rFonts w:eastAsiaTheme="minorEastAsia"/>
        </w:rPr>
        <w:t>40 mL FBS</w:t>
      </w:r>
      <w:r>
        <w:rPr>
          <w:rFonts w:eastAsiaTheme="minorEastAsia"/>
        </w:rPr>
        <w:t>（胎牛血清），</w:t>
      </w:r>
      <w:r>
        <w:rPr>
          <w:rFonts w:eastAsiaTheme="minorEastAsia"/>
        </w:rPr>
        <w:t>2 mL 2×10</w:t>
      </w:r>
      <w:r>
        <w:rPr>
          <w:rFonts w:eastAsiaTheme="minorEastAsia"/>
          <w:vertAlign w:val="superscript"/>
        </w:rPr>
        <w:t xml:space="preserve">4 </w:t>
      </w:r>
      <w:r>
        <w:rPr>
          <w:rFonts w:eastAsiaTheme="minorEastAsia"/>
        </w:rPr>
        <w:t>U/mL</w:t>
      </w:r>
      <w:r>
        <w:rPr>
          <w:rFonts w:eastAsiaTheme="minorEastAsia"/>
        </w:rPr>
        <w:t>青链霉素液，</w:t>
      </w:r>
      <w:r>
        <w:rPr>
          <w:rFonts w:eastAsiaTheme="minorEastAsia"/>
        </w:rPr>
        <w:t xml:space="preserve">4 mL 500 mmol/L </w:t>
      </w:r>
      <w:proofErr w:type="spellStart"/>
      <w:r>
        <w:rPr>
          <w:rFonts w:eastAsiaTheme="minorEastAsia"/>
        </w:rPr>
        <w:t>Hepes</w:t>
      </w:r>
      <w:proofErr w:type="spellEnd"/>
      <w:r>
        <w:rPr>
          <w:rFonts w:eastAsiaTheme="minorEastAsia"/>
        </w:rPr>
        <w:t>贮存液，用</w:t>
      </w:r>
      <w:r>
        <w:rPr>
          <w:rFonts w:eastAsiaTheme="minorEastAsia"/>
        </w:rPr>
        <w:t>7.5% NaHCO</w:t>
      </w:r>
      <w:r>
        <w:rPr>
          <w:rFonts w:eastAsiaTheme="minorEastAsia"/>
          <w:vertAlign w:val="subscript"/>
        </w:rPr>
        <w:t>3</w:t>
      </w:r>
      <w:r>
        <w:rPr>
          <w:rFonts w:eastAsiaTheme="minorEastAsia"/>
        </w:rPr>
        <w:t>溶液调节</w:t>
      </w:r>
      <w:r>
        <w:rPr>
          <w:rFonts w:eastAsiaTheme="minorEastAsia"/>
        </w:rPr>
        <w:t>pH</w:t>
      </w:r>
      <w:r>
        <w:rPr>
          <w:rFonts w:eastAsiaTheme="minorEastAsia"/>
        </w:rPr>
        <w:t>值至</w:t>
      </w:r>
      <w:r>
        <w:rPr>
          <w:rFonts w:eastAsiaTheme="minorEastAsia"/>
        </w:rPr>
        <w:t>7.2</w:t>
      </w:r>
      <w:r>
        <w:rPr>
          <w:rFonts w:eastAsiaTheme="minorEastAsia"/>
        </w:rPr>
        <w:t>～</w:t>
      </w:r>
      <w:r>
        <w:rPr>
          <w:rFonts w:eastAsiaTheme="minorEastAsia"/>
        </w:rPr>
        <w:t>7.4</w:t>
      </w:r>
      <w:r>
        <w:rPr>
          <w:rFonts w:eastAsiaTheme="minorEastAsia"/>
        </w:rPr>
        <w:t>左右，</w:t>
      </w:r>
      <w:r>
        <w:rPr>
          <w:rFonts w:eastAsiaTheme="minorEastAsia"/>
          <w:bCs/>
        </w:rPr>
        <w:t>4℃</w:t>
      </w:r>
      <w:r>
        <w:rPr>
          <w:rFonts w:eastAsiaTheme="minorEastAsia"/>
          <w:bCs/>
        </w:rPr>
        <w:t>保存备用</w:t>
      </w:r>
      <w:r>
        <w:rPr>
          <w:rFonts w:eastAsiaTheme="minorEastAsia"/>
        </w:rPr>
        <w:t>。</w:t>
      </w:r>
    </w:p>
    <w:p w14:paraId="6B2CB7D7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  <w:szCs w:val="28"/>
        </w:rPr>
        <w:t xml:space="preserve">A.6.6  </w:t>
      </w:r>
      <w:r>
        <w:rPr>
          <w:rFonts w:eastAsiaTheme="minorEastAsia"/>
          <w:b/>
          <w:szCs w:val="28"/>
        </w:rPr>
        <w:t>含</w:t>
      </w:r>
      <w:r>
        <w:rPr>
          <w:rFonts w:eastAsiaTheme="minorEastAsia"/>
          <w:b/>
        </w:rPr>
        <w:t>2</w:t>
      </w:r>
      <w:r>
        <w:rPr>
          <w:rFonts w:eastAsiaTheme="minorEastAsia"/>
          <w:b/>
        </w:rPr>
        <w:t>％胎牛血清</w:t>
      </w:r>
      <w:r>
        <w:rPr>
          <w:rFonts w:eastAsiaTheme="minorEastAsia"/>
          <w:b/>
        </w:rPr>
        <w:t>DMEM</w:t>
      </w:r>
      <w:r>
        <w:rPr>
          <w:rFonts w:eastAsiaTheme="minorEastAsia"/>
          <w:b/>
        </w:rPr>
        <w:t>培养基（维持液）</w:t>
      </w:r>
    </w:p>
    <w:p w14:paraId="2D959CC1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bCs/>
        </w:rPr>
      </w:pPr>
      <w:r>
        <w:rPr>
          <w:rFonts w:eastAsiaTheme="minorEastAsia"/>
        </w:rPr>
        <w:t>于</w:t>
      </w:r>
      <w:r>
        <w:rPr>
          <w:rFonts w:eastAsiaTheme="minorEastAsia"/>
        </w:rPr>
        <w:t>296 mL</w:t>
      </w:r>
      <w:r>
        <w:rPr>
          <w:rFonts w:eastAsiaTheme="minorEastAsia"/>
        </w:rPr>
        <w:t>三蒸水中加入</w:t>
      </w:r>
      <w:r>
        <w:rPr>
          <w:rFonts w:eastAsiaTheme="minorEastAsia"/>
        </w:rPr>
        <w:t>80 mL 5×DMEM</w:t>
      </w:r>
      <w:r>
        <w:rPr>
          <w:rFonts w:eastAsiaTheme="minorEastAsia"/>
        </w:rPr>
        <w:t>溶液，</w:t>
      </w:r>
      <w:r>
        <w:rPr>
          <w:rFonts w:eastAsiaTheme="minorEastAsia"/>
        </w:rPr>
        <w:t>8 mL FBS</w:t>
      </w:r>
      <w:r>
        <w:rPr>
          <w:rFonts w:eastAsiaTheme="minorEastAsia"/>
        </w:rPr>
        <w:t>，</w:t>
      </w:r>
      <w:r>
        <w:rPr>
          <w:rFonts w:eastAsiaTheme="minorEastAsia"/>
        </w:rPr>
        <w:t>2 mL 2×10</w:t>
      </w:r>
      <w:r>
        <w:rPr>
          <w:rFonts w:eastAsiaTheme="minorEastAsia"/>
          <w:vertAlign w:val="superscript"/>
        </w:rPr>
        <w:t xml:space="preserve">4 </w:t>
      </w:r>
      <w:r>
        <w:rPr>
          <w:rFonts w:eastAsiaTheme="minorEastAsia"/>
        </w:rPr>
        <w:t>U/mL</w:t>
      </w:r>
      <w:r>
        <w:rPr>
          <w:rFonts w:eastAsiaTheme="minorEastAsia"/>
        </w:rPr>
        <w:t>青链霉素液，</w:t>
      </w:r>
      <w:r>
        <w:rPr>
          <w:rFonts w:eastAsiaTheme="minorEastAsia"/>
        </w:rPr>
        <w:t xml:space="preserve">4 mL 500 mmol/L </w:t>
      </w:r>
      <w:proofErr w:type="spellStart"/>
      <w:r>
        <w:rPr>
          <w:rFonts w:eastAsiaTheme="minorEastAsia"/>
        </w:rPr>
        <w:t>Hepes</w:t>
      </w:r>
      <w:proofErr w:type="spellEnd"/>
      <w:r>
        <w:rPr>
          <w:rFonts w:eastAsiaTheme="minorEastAsia"/>
        </w:rPr>
        <w:t>贮存液，用</w:t>
      </w:r>
      <w:r>
        <w:rPr>
          <w:rFonts w:eastAsiaTheme="minorEastAsia"/>
        </w:rPr>
        <w:t>7.5% NaHCO</w:t>
      </w:r>
      <w:r>
        <w:rPr>
          <w:rFonts w:eastAsiaTheme="minorEastAsia"/>
          <w:vertAlign w:val="subscript"/>
        </w:rPr>
        <w:t>3</w:t>
      </w:r>
      <w:r>
        <w:rPr>
          <w:rFonts w:eastAsiaTheme="minorEastAsia"/>
        </w:rPr>
        <w:t>溶液调节</w:t>
      </w:r>
      <w:r>
        <w:rPr>
          <w:rFonts w:eastAsiaTheme="minorEastAsia"/>
        </w:rPr>
        <w:t>pH</w:t>
      </w:r>
      <w:r>
        <w:rPr>
          <w:rFonts w:eastAsiaTheme="minorEastAsia"/>
        </w:rPr>
        <w:t>值至</w:t>
      </w:r>
      <w:r>
        <w:rPr>
          <w:rFonts w:eastAsiaTheme="minorEastAsia"/>
        </w:rPr>
        <w:t>7.2</w:t>
      </w:r>
      <w:r>
        <w:rPr>
          <w:rFonts w:eastAsiaTheme="minorEastAsia"/>
        </w:rPr>
        <w:t>～</w:t>
      </w:r>
      <w:r>
        <w:rPr>
          <w:rFonts w:eastAsiaTheme="minorEastAsia"/>
        </w:rPr>
        <w:t>7.4</w:t>
      </w:r>
      <w:r>
        <w:rPr>
          <w:rFonts w:eastAsiaTheme="minorEastAsia"/>
        </w:rPr>
        <w:t>左右，</w:t>
      </w:r>
      <w:r>
        <w:rPr>
          <w:rFonts w:eastAsiaTheme="minorEastAsia"/>
          <w:bCs/>
        </w:rPr>
        <w:t>4℃</w:t>
      </w:r>
      <w:r>
        <w:rPr>
          <w:rFonts w:eastAsiaTheme="minorEastAsia"/>
          <w:bCs/>
        </w:rPr>
        <w:t>保存备用。</w:t>
      </w:r>
    </w:p>
    <w:p w14:paraId="5FAB7672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</w:rPr>
      </w:pPr>
      <w:r>
        <w:rPr>
          <w:rFonts w:eastAsiaTheme="minorEastAsia"/>
          <w:b/>
          <w:szCs w:val="28"/>
        </w:rPr>
        <w:t xml:space="preserve">A.6.7  </w:t>
      </w:r>
      <w:r>
        <w:rPr>
          <w:rFonts w:eastAsiaTheme="minorEastAsia"/>
          <w:b/>
        </w:rPr>
        <w:t>10×Na</w:t>
      </w:r>
      <w:r>
        <w:rPr>
          <w:rFonts w:eastAsiaTheme="minorEastAsia"/>
          <w:b/>
          <w:szCs w:val="21"/>
          <w:vertAlign w:val="subscript"/>
        </w:rPr>
        <w:t>2</w:t>
      </w:r>
      <w:r>
        <w:rPr>
          <w:rFonts w:eastAsiaTheme="minorEastAsia"/>
          <w:b/>
        </w:rPr>
        <w:t>EDTA-</w:t>
      </w:r>
      <w:r>
        <w:rPr>
          <w:rFonts w:eastAsiaTheme="minorEastAsia"/>
          <w:b/>
        </w:rPr>
        <w:t>胰酶溶液（</w:t>
      </w:r>
      <w:r>
        <w:rPr>
          <w:rFonts w:eastAsiaTheme="minorEastAsia"/>
          <w:b/>
        </w:rPr>
        <w:t>2.5%</w:t>
      </w:r>
      <w:r>
        <w:rPr>
          <w:rFonts w:eastAsiaTheme="minorEastAsia"/>
          <w:b/>
        </w:rPr>
        <w:t>）</w:t>
      </w:r>
    </w:p>
    <w:p w14:paraId="4FEBE78D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</w:rPr>
      </w:pPr>
      <w:r>
        <w:rPr>
          <w:rFonts w:eastAsiaTheme="minorEastAsia"/>
        </w:rPr>
        <w:t>Na</w:t>
      </w:r>
      <w:r>
        <w:rPr>
          <w:rFonts w:eastAsiaTheme="minorEastAsia"/>
          <w:vertAlign w:val="subscript"/>
        </w:rPr>
        <w:t>2</w:t>
      </w:r>
      <w:r>
        <w:rPr>
          <w:rFonts w:eastAsiaTheme="minorEastAsia"/>
        </w:rPr>
        <w:t>EDTA 0.2 g</w:t>
      </w:r>
      <w:r>
        <w:rPr>
          <w:rFonts w:eastAsiaTheme="minorEastAsia"/>
        </w:rPr>
        <w:t>，</w:t>
      </w:r>
      <w:r>
        <w:rPr>
          <w:rFonts w:eastAsiaTheme="minorEastAsia"/>
        </w:rPr>
        <w:t>NaCl 8.0 g</w:t>
      </w:r>
      <w:r>
        <w:rPr>
          <w:rFonts w:eastAsiaTheme="minorEastAsia"/>
        </w:rPr>
        <w:t>，</w:t>
      </w:r>
      <w:r>
        <w:rPr>
          <w:rFonts w:eastAsiaTheme="minorEastAsia"/>
        </w:rPr>
        <w:t>KCl 0.2 g</w:t>
      </w:r>
      <w:r>
        <w:rPr>
          <w:rFonts w:eastAsiaTheme="minorEastAsia"/>
        </w:rPr>
        <w:t>，</w:t>
      </w:r>
      <w:r>
        <w:rPr>
          <w:rFonts w:eastAsiaTheme="minorEastAsia"/>
        </w:rPr>
        <w:t>Na</w:t>
      </w:r>
      <w:r>
        <w:rPr>
          <w:rFonts w:eastAsiaTheme="minorEastAsia"/>
          <w:vertAlign w:val="subscript"/>
        </w:rPr>
        <w:t>2</w:t>
      </w:r>
      <w:r>
        <w:rPr>
          <w:rFonts w:eastAsiaTheme="minorEastAsia"/>
        </w:rPr>
        <w:t>HPO</w:t>
      </w:r>
      <w:r>
        <w:rPr>
          <w:rFonts w:eastAsiaTheme="minorEastAsia"/>
          <w:vertAlign w:val="subscript"/>
        </w:rPr>
        <w:t>4</w:t>
      </w:r>
      <w:r>
        <w:rPr>
          <w:rFonts w:eastAsiaTheme="minorEastAsia"/>
          <w:szCs w:val="21"/>
        </w:rPr>
        <w:t>·</w:t>
      </w:r>
      <w:r>
        <w:rPr>
          <w:rFonts w:eastAsiaTheme="minorEastAsia"/>
        </w:rPr>
        <w:t>12H</w:t>
      </w:r>
      <w:r>
        <w:rPr>
          <w:rFonts w:eastAsiaTheme="minorEastAsia"/>
          <w:vertAlign w:val="subscript"/>
        </w:rPr>
        <w:t>2</w:t>
      </w:r>
      <w:r>
        <w:rPr>
          <w:rFonts w:eastAsiaTheme="minorEastAsia"/>
        </w:rPr>
        <w:t>O 2.89 g</w:t>
      </w:r>
      <w:r>
        <w:rPr>
          <w:rFonts w:eastAsiaTheme="minorEastAsia"/>
        </w:rPr>
        <w:t>，</w:t>
      </w:r>
      <w:r>
        <w:rPr>
          <w:rFonts w:eastAsiaTheme="minorEastAsia"/>
        </w:rPr>
        <w:t>KH</w:t>
      </w:r>
      <w:r>
        <w:rPr>
          <w:rFonts w:eastAsiaTheme="minorEastAsia"/>
          <w:vertAlign w:val="subscript"/>
        </w:rPr>
        <w:t>2</w:t>
      </w:r>
      <w:r>
        <w:rPr>
          <w:rFonts w:eastAsiaTheme="minorEastAsia"/>
        </w:rPr>
        <w:t>PO</w:t>
      </w:r>
      <w:r>
        <w:rPr>
          <w:rFonts w:eastAsiaTheme="minorEastAsia"/>
          <w:vertAlign w:val="subscript"/>
        </w:rPr>
        <w:t xml:space="preserve">4 </w:t>
      </w:r>
      <w:r>
        <w:rPr>
          <w:rFonts w:eastAsiaTheme="minorEastAsia"/>
        </w:rPr>
        <w:t>0.2 g</w:t>
      </w:r>
      <w:r>
        <w:rPr>
          <w:rFonts w:eastAsiaTheme="minorEastAsia"/>
        </w:rPr>
        <w:t>，溶于</w:t>
      </w:r>
      <w:r>
        <w:rPr>
          <w:rFonts w:eastAsiaTheme="minorEastAsia"/>
        </w:rPr>
        <w:t>90 mL</w:t>
      </w:r>
      <w:r>
        <w:rPr>
          <w:rFonts w:eastAsiaTheme="minorEastAsia"/>
        </w:rPr>
        <w:t>三蒸水中，再加入</w:t>
      </w:r>
      <w:r>
        <w:rPr>
          <w:rFonts w:eastAsiaTheme="minorEastAsia"/>
        </w:rPr>
        <w:t>2.5 g</w:t>
      </w:r>
      <w:r>
        <w:rPr>
          <w:rFonts w:eastAsiaTheme="minorEastAsia"/>
        </w:rPr>
        <w:t>胰酶（</w:t>
      </w:r>
      <w:r>
        <w:rPr>
          <w:rFonts w:eastAsiaTheme="minorEastAsia"/>
        </w:rPr>
        <w:t>1</w:t>
      </w:r>
      <w:r>
        <w:rPr>
          <w:rFonts w:eastAsiaTheme="minorEastAsia"/>
        </w:rPr>
        <w:t>：</w:t>
      </w:r>
      <w:r>
        <w:rPr>
          <w:rFonts w:eastAsiaTheme="minorEastAsia"/>
        </w:rPr>
        <w:t>250</w:t>
      </w:r>
      <w:r>
        <w:rPr>
          <w:rFonts w:eastAsiaTheme="minorEastAsia"/>
        </w:rPr>
        <w:t>），完全溶解后，加三蒸水补足至</w:t>
      </w:r>
      <w:r>
        <w:rPr>
          <w:rFonts w:eastAsiaTheme="minorEastAsia"/>
        </w:rPr>
        <w:t>100 mL</w:t>
      </w:r>
      <w:r>
        <w:rPr>
          <w:rFonts w:eastAsiaTheme="minorEastAsia"/>
        </w:rPr>
        <w:t>，</w:t>
      </w:r>
      <w:r>
        <w:rPr>
          <w:rFonts w:eastAsiaTheme="minorEastAsia"/>
        </w:rPr>
        <w:t>Na</w:t>
      </w:r>
      <w:r>
        <w:rPr>
          <w:rFonts w:eastAsiaTheme="minorEastAsia"/>
          <w:bCs/>
        </w:rPr>
        <w:t>HCO</w:t>
      </w:r>
      <w:r>
        <w:rPr>
          <w:rFonts w:eastAsiaTheme="minorEastAsia"/>
          <w:bCs/>
          <w:vertAlign w:val="subscript"/>
        </w:rPr>
        <w:t>3</w:t>
      </w:r>
      <w:r>
        <w:rPr>
          <w:rFonts w:eastAsiaTheme="minorEastAsia"/>
        </w:rPr>
        <w:t>调节</w:t>
      </w:r>
      <w:r>
        <w:rPr>
          <w:rFonts w:eastAsiaTheme="minorEastAsia"/>
        </w:rPr>
        <w:t>pH</w:t>
      </w:r>
      <w:r>
        <w:rPr>
          <w:rFonts w:eastAsiaTheme="minorEastAsia"/>
        </w:rPr>
        <w:t>至</w:t>
      </w:r>
      <w:r>
        <w:rPr>
          <w:rFonts w:eastAsiaTheme="minorEastAsia"/>
        </w:rPr>
        <w:t>7.2</w:t>
      </w:r>
      <w:r>
        <w:rPr>
          <w:rFonts w:eastAsiaTheme="minorEastAsia"/>
        </w:rPr>
        <w:t>～</w:t>
      </w:r>
      <w:r>
        <w:rPr>
          <w:rFonts w:eastAsiaTheme="minorEastAsia"/>
        </w:rPr>
        <w:t>7.4</w:t>
      </w:r>
      <w:r>
        <w:rPr>
          <w:rFonts w:eastAsiaTheme="minorEastAsia"/>
        </w:rPr>
        <w:t>，过滤除菌，分装，</w:t>
      </w:r>
      <w:r>
        <w:rPr>
          <w:rFonts w:eastAsiaTheme="minorEastAsia"/>
        </w:rPr>
        <w:t>-20℃</w:t>
      </w:r>
      <w:r>
        <w:rPr>
          <w:rFonts w:eastAsiaTheme="minorEastAsia"/>
        </w:rPr>
        <w:t>保存备用，使用时</w:t>
      </w:r>
      <w:r>
        <w:rPr>
          <w:rFonts w:eastAsiaTheme="minorEastAsia"/>
        </w:rPr>
        <w:t>1</w:t>
      </w:r>
      <w:r>
        <w:rPr>
          <w:rFonts w:eastAsiaTheme="minorEastAsia"/>
        </w:rPr>
        <w:t>：</w:t>
      </w:r>
      <w:r>
        <w:rPr>
          <w:rFonts w:eastAsiaTheme="minorEastAsia"/>
        </w:rPr>
        <w:t>10</w:t>
      </w:r>
      <w:r>
        <w:rPr>
          <w:rFonts w:eastAsiaTheme="minorEastAsia"/>
        </w:rPr>
        <w:t>稀释。</w:t>
      </w:r>
    </w:p>
    <w:p w14:paraId="281EFAE5" w14:textId="77777777" w:rsidR="00521180" w:rsidRDefault="00000000">
      <w:pPr>
        <w:widowControl/>
        <w:adjustRightInd w:val="0"/>
        <w:snapToGrid w:val="0"/>
        <w:spacing w:line="360" w:lineRule="auto"/>
        <w:jc w:val="left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br w:type="page"/>
      </w:r>
    </w:p>
    <w:p w14:paraId="478BE188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lastRenderedPageBreak/>
        <w:t>附录</w:t>
      </w:r>
      <w:r>
        <w:rPr>
          <w:rFonts w:eastAsiaTheme="minorEastAsia"/>
          <w:b/>
          <w:szCs w:val="28"/>
        </w:rPr>
        <w:t>B</w:t>
      </w:r>
    </w:p>
    <w:p w14:paraId="5C57FD0A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（规范性附录）</w:t>
      </w:r>
    </w:p>
    <w:p w14:paraId="36935248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>间接免疫荧光试验</w:t>
      </w:r>
    </w:p>
    <w:p w14:paraId="4CC87257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Style w:val="4Char"/>
          <w:rFonts w:ascii="Times New Roman" w:eastAsiaTheme="minorEastAsia" w:hAnsi="Times New Roman" w:hint="default"/>
          <w:szCs w:val="21"/>
        </w:rPr>
        <w:t>B</w:t>
      </w:r>
      <w:r>
        <w:rPr>
          <w:rFonts w:eastAsiaTheme="minorEastAsia"/>
          <w:b/>
          <w:color w:val="000000"/>
        </w:rPr>
        <w:t xml:space="preserve">.1  </w:t>
      </w:r>
      <w:r>
        <w:rPr>
          <w:rFonts w:eastAsiaTheme="minorEastAsia"/>
          <w:b/>
          <w:color w:val="000000"/>
        </w:rPr>
        <w:t>材料</w:t>
      </w:r>
    </w:p>
    <w:p w14:paraId="40D759CF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color w:val="000000"/>
        </w:rPr>
      </w:pPr>
      <w:r>
        <w:rPr>
          <w:rFonts w:eastAsiaTheme="minorEastAsia" w:hint="eastAsia"/>
          <w:color w:val="000000"/>
        </w:rPr>
        <w:t>LMH</w:t>
      </w:r>
      <w:r>
        <w:rPr>
          <w:rFonts w:eastAsiaTheme="minorEastAsia"/>
          <w:color w:val="000000"/>
        </w:rPr>
        <w:t>细胞、生长液、维持液、</w:t>
      </w:r>
      <w:r>
        <w:rPr>
          <w:rFonts w:eastAsiaTheme="minorEastAsia"/>
        </w:rPr>
        <w:t>0.25%</w:t>
      </w:r>
      <w:r>
        <w:rPr>
          <w:rFonts w:eastAsiaTheme="minorEastAsia"/>
        </w:rPr>
        <w:t>胰酶溶液、</w:t>
      </w:r>
      <w:r>
        <w:rPr>
          <w:rFonts w:eastAsiaTheme="minorEastAsia" w:hint="eastAsia"/>
          <w:color w:val="000000"/>
        </w:rPr>
        <w:t>禽腺病毒</w:t>
      </w:r>
      <w:r>
        <w:rPr>
          <w:rFonts w:eastAsiaTheme="minorEastAsia" w:hint="eastAsia"/>
          <w:color w:val="000000"/>
        </w:rPr>
        <w:t>4</w:t>
      </w:r>
      <w:r>
        <w:rPr>
          <w:rFonts w:eastAsiaTheme="minorEastAsia" w:hint="eastAsia"/>
          <w:color w:val="000000"/>
        </w:rPr>
        <w:t>型</w:t>
      </w:r>
      <w:r>
        <w:rPr>
          <w:rFonts w:eastAsiaTheme="minorEastAsia"/>
          <w:color w:val="000000"/>
        </w:rPr>
        <w:t>鼠源单克隆抗体</w:t>
      </w:r>
      <w:proofErr w:type="gramStart"/>
      <w:r>
        <w:rPr>
          <w:rFonts w:eastAsiaTheme="minorEastAsia" w:hint="eastAsia"/>
          <w:color w:val="000000"/>
        </w:rPr>
        <w:t>或兔源多克隆抗体</w:t>
      </w:r>
      <w:proofErr w:type="gramEnd"/>
      <w:r>
        <w:rPr>
          <w:rFonts w:eastAsiaTheme="minorEastAsia"/>
          <w:color w:val="000000"/>
        </w:rPr>
        <w:t>、荧光标记兔抗鼠</w:t>
      </w:r>
      <w:r>
        <w:rPr>
          <w:rFonts w:eastAsiaTheme="minorEastAsia"/>
          <w:color w:val="000000"/>
        </w:rPr>
        <w:t>IgG</w:t>
      </w:r>
      <w:r>
        <w:rPr>
          <w:rFonts w:eastAsiaTheme="minorEastAsia" w:hint="eastAsia"/>
          <w:color w:val="000000"/>
        </w:rPr>
        <w:t>或</w:t>
      </w:r>
      <w:r>
        <w:rPr>
          <w:rFonts w:eastAsiaTheme="minorEastAsia"/>
          <w:color w:val="000000"/>
        </w:rPr>
        <w:t>荧光标记</w:t>
      </w:r>
      <w:r>
        <w:rPr>
          <w:rFonts w:eastAsiaTheme="minorEastAsia" w:hint="eastAsia"/>
          <w:color w:val="000000"/>
        </w:rPr>
        <w:t>山羊</w:t>
      </w:r>
      <w:r>
        <w:rPr>
          <w:rFonts w:eastAsiaTheme="minorEastAsia"/>
          <w:color w:val="000000"/>
        </w:rPr>
        <w:t>抗</w:t>
      </w:r>
      <w:r>
        <w:rPr>
          <w:rFonts w:eastAsiaTheme="minorEastAsia" w:hint="eastAsia"/>
          <w:color w:val="000000"/>
        </w:rPr>
        <w:t>兔</w:t>
      </w:r>
      <w:r>
        <w:rPr>
          <w:rFonts w:eastAsiaTheme="minorEastAsia"/>
          <w:color w:val="000000"/>
        </w:rPr>
        <w:t>IgG</w:t>
      </w:r>
      <w:r>
        <w:rPr>
          <w:rFonts w:eastAsiaTheme="minorEastAsia"/>
          <w:color w:val="000000"/>
        </w:rPr>
        <w:t>、丙酮。</w:t>
      </w:r>
    </w:p>
    <w:p w14:paraId="209D2AC0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B.2  </w:t>
      </w:r>
      <w:r>
        <w:rPr>
          <w:rFonts w:eastAsiaTheme="minorEastAsia"/>
          <w:b/>
          <w:color w:val="000000"/>
        </w:rPr>
        <w:t>仪器设备</w:t>
      </w:r>
    </w:p>
    <w:p w14:paraId="487DC557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>倒置荧光显微镜、</w:t>
      </w:r>
      <w:r>
        <w:rPr>
          <w:rFonts w:eastAsiaTheme="minorEastAsia"/>
          <w:color w:val="000000"/>
        </w:rPr>
        <w:t>CO</w:t>
      </w:r>
      <w:r>
        <w:rPr>
          <w:rFonts w:eastAsiaTheme="minorEastAsia"/>
          <w:color w:val="000000"/>
          <w:vertAlign w:val="subscript"/>
        </w:rPr>
        <w:t>2</w:t>
      </w:r>
      <w:r>
        <w:rPr>
          <w:rFonts w:eastAsiaTheme="minorEastAsia"/>
          <w:color w:val="000000"/>
        </w:rPr>
        <w:t>培养箱</w:t>
      </w:r>
    </w:p>
    <w:p w14:paraId="1C08804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B.3  </w:t>
      </w:r>
      <w:r>
        <w:rPr>
          <w:rFonts w:eastAsiaTheme="minorEastAsia"/>
          <w:b/>
          <w:color w:val="000000"/>
        </w:rPr>
        <w:t>操作步骤</w:t>
      </w:r>
    </w:p>
    <w:p w14:paraId="0D2E36A8" w14:textId="77777777" w:rsidR="00521180" w:rsidRDefault="00000000">
      <w:pPr>
        <w:adjustRightInd w:val="0"/>
        <w:snapToGrid w:val="0"/>
        <w:spacing w:line="360" w:lineRule="auto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 xml:space="preserve">B.3.1  </w:t>
      </w:r>
      <w:r>
        <w:rPr>
          <w:rFonts w:eastAsiaTheme="minorEastAsia"/>
          <w:color w:val="000000"/>
        </w:rPr>
        <w:t>复苏</w:t>
      </w:r>
      <w:r>
        <w:rPr>
          <w:rFonts w:eastAsiaTheme="minorEastAsia" w:hint="eastAsia"/>
          <w:color w:val="000000"/>
        </w:rPr>
        <w:t>LMH</w:t>
      </w:r>
      <w:r>
        <w:rPr>
          <w:rFonts w:eastAsiaTheme="minorEastAsia"/>
          <w:color w:val="000000"/>
        </w:rPr>
        <w:t>细胞，于</w:t>
      </w:r>
      <w:r>
        <w:rPr>
          <w:rFonts w:eastAsiaTheme="minorEastAsia"/>
          <w:color w:val="000000"/>
        </w:rPr>
        <w:t>37℃ CO</w:t>
      </w:r>
      <w:r>
        <w:rPr>
          <w:rFonts w:eastAsiaTheme="minorEastAsia"/>
          <w:color w:val="000000"/>
          <w:vertAlign w:val="subscript"/>
        </w:rPr>
        <w:t>2</w:t>
      </w:r>
      <w:r>
        <w:rPr>
          <w:rFonts w:eastAsiaTheme="minorEastAsia"/>
          <w:color w:val="000000"/>
        </w:rPr>
        <w:t>培养箱中培养，待细胞长成良好的细胞单层后，用</w:t>
      </w:r>
      <w:r>
        <w:rPr>
          <w:rFonts w:eastAsiaTheme="minorEastAsia"/>
          <w:color w:val="000000"/>
        </w:rPr>
        <w:t>0.25%</w:t>
      </w:r>
      <w:r>
        <w:rPr>
          <w:rFonts w:eastAsiaTheme="minorEastAsia"/>
          <w:color w:val="000000"/>
        </w:rPr>
        <w:t>胰酶溶液进行消化。</w:t>
      </w:r>
    </w:p>
    <w:p w14:paraId="40F37F1B" w14:textId="77777777" w:rsidR="00521180" w:rsidRDefault="00000000">
      <w:pPr>
        <w:adjustRightInd w:val="0"/>
        <w:snapToGrid w:val="0"/>
        <w:spacing w:line="360" w:lineRule="auto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 xml:space="preserve">B.3.2  </w:t>
      </w:r>
      <w:r>
        <w:rPr>
          <w:rFonts w:eastAsiaTheme="minorEastAsia"/>
          <w:color w:val="000000"/>
        </w:rPr>
        <w:t>将</w:t>
      </w:r>
      <w:r>
        <w:rPr>
          <w:rFonts w:eastAsiaTheme="minorEastAsia" w:hint="eastAsia"/>
          <w:color w:val="000000"/>
        </w:rPr>
        <w:t>LMH</w:t>
      </w:r>
      <w:r>
        <w:rPr>
          <w:rFonts w:eastAsiaTheme="minorEastAsia"/>
          <w:color w:val="000000"/>
        </w:rPr>
        <w:t>细胞消化后，以约</w:t>
      </w:r>
      <w:r>
        <w:rPr>
          <w:rFonts w:eastAsiaTheme="minorEastAsia"/>
          <w:color w:val="000000"/>
        </w:rPr>
        <w:t>10</w:t>
      </w:r>
      <w:r>
        <w:rPr>
          <w:rFonts w:eastAsiaTheme="minorEastAsia"/>
          <w:color w:val="000000"/>
          <w:vertAlign w:val="superscript"/>
        </w:rPr>
        <w:t>6</w:t>
      </w:r>
      <w:r>
        <w:rPr>
          <w:rFonts w:eastAsiaTheme="minorEastAsia"/>
          <w:color w:val="000000"/>
        </w:rPr>
        <w:t>个</w:t>
      </w:r>
      <w:r>
        <w:rPr>
          <w:rFonts w:eastAsiaTheme="minorEastAsia"/>
          <w:color w:val="000000"/>
        </w:rPr>
        <w:t>/mL</w:t>
      </w:r>
      <w:r>
        <w:rPr>
          <w:rFonts w:eastAsiaTheme="minorEastAsia"/>
          <w:color w:val="000000"/>
        </w:rPr>
        <w:t>的细胞密度转入</w:t>
      </w:r>
      <w:r>
        <w:rPr>
          <w:rFonts w:eastAsiaTheme="minorEastAsia"/>
          <w:color w:val="000000"/>
        </w:rPr>
        <w:t>96</w:t>
      </w:r>
      <w:r>
        <w:rPr>
          <w:rFonts w:eastAsiaTheme="minorEastAsia"/>
          <w:color w:val="000000"/>
        </w:rPr>
        <w:t>孔细胞培养板，于</w:t>
      </w:r>
      <w:r>
        <w:rPr>
          <w:rFonts w:eastAsiaTheme="minorEastAsia"/>
          <w:color w:val="000000"/>
        </w:rPr>
        <w:t>37℃ CO</w:t>
      </w:r>
      <w:r>
        <w:rPr>
          <w:rFonts w:eastAsiaTheme="minorEastAsia"/>
          <w:color w:val="000000"/>
          <w:vertAlign w:val="subscript"/>
        </w:rPr>
        <w:t>2</w:t>
      </w:r>
      <w:r>
        <w:rPr>
          <w:rFonts w:eastAsiaTheme="minorEastAsia"/>
          <w:color w:val="000000"/>
        </w:rPr>
        <w:t>培养箱中培养，待细胞长成良好的细胞单层后，接种待检病毒，同时设立阴阳性对照，于</w:t>
      </w:r>
      <w:r>
        <w:rPr>
          <w:rFonts w:eastAsiaTheme="minorEastAsia"/>
          <w:color w:val="000000"/>
        </w:rPr>
        <w:t>37℃</w:t>
      </w:r>
      <w:r>
        <w:rPr>
          <w:rFonts w:eastAsiaTheme="minorEastAsia"/>
          <w:color w:val="000000"/>
        </w:rPr>
        <w:t>吸附</w:t>
      </w:r>
      <w:r>
        <w:rPr>
          <w:rFonts w:eastAsiaTheme="minorEastAsia"/>
          <w:color w:val="000000"/>
        </w:rPr>
        <w:t>1 h</w:t>
      </w:r>
      <w:r>
        <w:rPr>
          <w:rFonts w:eastAsiaTheme="minorEastAsia"/>
          <w:color w:val="000000"/>
        </w:rPr>
        <w:t>后，加入</w:t>
      </w:r>
      <w:r>
        <w:rPr>
          <w:rFonts w:eastAsiaTheme="minorEastAsia"/>
          <w:color w:val="000000"/>
        </w:rPr>
        <w:t xml:space="preserve">100 </w:t>
      </w:r>
      <w:proofErr w:type="spellStart"/>
      <w:r>
        <w:rPr>
          <w:rFonts w:eastAsiaTheme="minorEastAsia"/>
          <w:color w:val="000000"/>
        </w:rPr>
        <w:t>μL</w:t>
      </w:r>
      <w:proofErr w:type="spellEnd"/>
      <w:r>
        <w:rPr>
          <w:rFonts w:eastAsiaTheme="minorEastAsia"/>
          <w:color w:val="000000"/>
        </w:rPr>
        <w:t>维持液继续培养。</w:t>
      </w:r>
    </w:p>
    <w:p w14:paraId="586011DD" w14:textId="77777777" w:rsidR="00521180" w:rsidRDefault="00000000">
      <w:pPr>
        <w:adjustRightInd w:val="0"/>
        <w:snapToGrid w:val="0"/>
        <w:spacing w:line="360" w:lineRule="auto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 xml:space="preserve">B.3.3  </w:t>
      </w:r>
      <w:r>
        <w:rPr>
          <w:rFonts w:eastAsiaTheme="minorEastAsia"/>
          <w:color w:val="000000"/>
        </w:rPr>
        <w:t>接</w:t>
      </w:r>
      <w:proofErr w:type="gramStart"/>
      <w:r>
        <w:rPr>
          <w:rFonts w:eastAsiaTheme="minorEastAsia"/>
          <w:color w:val="000000"/>
        </w:rPr>
        <w:t>毒一定</w:t>
      </w:r>
      <w:proofErr w:type="gramEnd"/>
      <w:r>
        <w:rPr>
          <w:rFonts w:eastAsiaTheme="minorEastAsia"/>
          <w:color w:val="000000"/>
        </w:rPr>
        <w:t>时间后，倒去上层液体，用</w:t>
      </w:r>
      <w:r>
        <w:rPr>
          <w:rFonts w:eastAsiaTheme="minorEastAsia"/>
          <w:color w:val="000000"/>
        </w:rPr>
        <w:t>-20℃</w:t>
      </w:r>
      <w:r>
        <w:rPr>
          <w:rFonts w:eastAsiaTheme="minorEastAsia"/>
          <w:color w:val="000000"/>
        </w:rPr>
        <w:t>预冷的丙酮室温固定</w:t>
      </w:r>
      <w:r>
        <w:rPr>
          <w:rFonts w:eastAsiaTheme="minorEastAsia"/>
          <w:color w:val="000000"/>
        </w:rPr>
        <w:t>15 min</w:t>
      </w:r>
      <w:r>
        <w:rPr>
          <w:rFonts w:eastAsiaTheme="minorEastAsia"/>
          <w:color w:val="000000"/>
        </w:rPr>
        <w:t>，自然干燥。</w:t>
      </w:r>
    </w:p>
    <w:p w14:paraId="789A2A11" w14:textId="77777777" w:rsidR="00521180" w:rsidRDefault="00000000">
      <w:pPr>
        <w:adjustRightInd w:val="0"/>
        <w:snapToGrid w:val="0"/>
        <w:spacing w:line="360" w:lineRule="auto"/>
        <w:rPr>
          <w:rFonts w:eastAsiaTheme="minorEastAsia"/>
          <w:color w:val="000000"/>
        </w:rPr>
      </w:pPr>
      <w:r>
        <w:rPr>
          <w:rFonts w:eastAsiaTheme="minorEastAsia"/>
          <w:color w:val="000000"/>
        </w:rPr>
        <w:t xml:space="preserve">B.3.4  </w:t>
      </w:r>
      <w:r>
        <w:rPr>
          <w:rFonts w:eastAsiaTheme="minorEastAsia"/>
          <w:color w:val="000000"/>
        </w:rPr>
        <w:t>滴加一定浓度单克隆抗体</w:t>
      </w:r>
      <w:r>
        <w:rPr>
          <w:rFonts w:eastAsiaTheme="minorEastAsia" w:hint="eastAsia"/>
          <w:color w:val="000000"/>
        </w:rPr>
        <w:t>或多克隆抗体</w:t>
      </w:r>
      <w:r>
        <w:rPr>
          <w:rFonts w:eastAsiaTheme="minorEastAsia"/>
          <w:color w:val="000000"/>
        </w:rPr>
        <w:t>，</w:t>
      </w:r>
      <w:r>
        <w:rPr>
          <w:rFonts w:eastAsiaTheme="minorEastAsia"/>
          <w:color w:val="000000"/>
        </w:rPr>
        <w:t>37℃</w:t>
      </w:r>
      <w:proofErr w:type="gramStart"/>
      <w:r>
        <w:rPr>
          <w:rFonts w:eastAsiaTheme="minorEastAsia"/>
          <w:color w:val="000000"/>
        </w:rPr>
        <w:t>湿盒作用</w:t>
      </w:r>
      <w:proofErr w:type="gramEnd"/>
      <w:r>
        <w:rPr>
          <w:rFonts w:eastAsiaTheme="minorEastAsia"/>
          <w:color w:val="000000"/>
        </w:rPr>
        <w:t>45 min</w:t>
      </w:r>
      <w:r>
        <w:rPr>
          <w:rFonts w:eastAsiaTheme="minorEastAsia"/>
          <w:color w:val="000000"/>
        </w:rPr>
        <w:t>；</w:t>
      </w:r>
      <w:r>
        <w:rPr>
          <w:rFonts w:eastAsiaTheme="minorEastAsia"/>
          <w:color w:val="000000"/>
        </w:rPr>
        <w:t>PBS</w:t>
      </w:r>
      <w:r>
        <w:rPr>
          <w:rFonts w:eastAsiaTheme="minorEastAsia"/>
          <w:color w:val="000000"/>
        </w:rPr>
        <w:t>漂洗</w:t>
      </w:r>
      <w:r>
        <w:rPr>
          <w:rFonts w:eastAsiaTheme="minorEastAsia"/>
          <w:color w:val="000000"/>
        </w:rPr>
        <w:t>3</w:t>
      </w:r>
      <w:r>
        <w:rPr>
          <w:rFonts w:eastAsiaTheme="minorEastAsia"/>
          <w:color w:val="000000"/>
        </w:rPr>
        <w:t>次，每次</w:t>
      </w:r>
      <w:r>
        <w:rPr>
          <w:rFonts w:eastAsiaTheme="minorEastAsia"/>
          <w:color w:val="000000"/>
        </w:rPr>
        <w:t>5 min</w:t>
      </w:r>
      <w:r>
        <w:rPr>
          <w:rFonts w:eastAsiaTheme="minorEastAsia"/>
          <w:color w:val="000000"/>
        </w:rPr>
        <w:t>；滴加</w:t>
      </w:r>
      <w:r>
        <w:rPr>
          <w:rFonts w:eastAsiaTheme="minorEastAsia"/>
          <w:color w:val="000000"/>
        </w:rPr>
        <w:t>1:40</w:t>
      </w:r>
      <w:r>
        <w:rPr>
          <w:rFonts w:eastAsiaTheme="minorEastAsia"/>
          <w:color w:val="000000"/>
        </w:rPr>
        <w:t>稀释的含</w:t>
      </w:r>
      <w:r>
        <w:rPr>
          <w:rFonts w:eastAsiaTheme="minorEastAsia"/>
          <w:color w:val="000000"/>
        </w:rPr>
        <w:t>0.01</w:t>
      </w:r>
      <w:r>
        <w:rPr>
          <w:rFonts w:eastAsiaTheme="minorEastAsia"/>
          <w:color w:val="000000"/>
        </w:rPr>
        <w:t>％伊文斯兰的荧光标记（</w:t>
      </w:r>
      <w:r>
        <w:rPr>
          <w:rFonts w:eastAsiaTheme="minorEastAsia"/>
          <w:color w:val="000000"/>
        </w:rPr>
        <w:t>FITC</w:t>
      </w:r>
      <w:r>
        <w:rPr>
          <w:rFonts w:eastAsiaTheme="minorEastAsia"/>
          <w:color w:val="000000"/>
        </w:rPr>
        <w:t>）兔抗鼠</w:t>
      </w:r>
      <w:r>
        <w:rPr>
          <w:rFonts w:eastAsiaTheme="minorEastAsia"/>
          <w:color w:val="000000"/>
        </w:rPr>
        <w:t>IgG</w:t>
      </w:r>
      <w:r>
        <w:rPr>
          <w:rFonts w:eastAsiaTheme="minorEastAsia" w:hint="eastAsia"/>
          <w:color w:val="000000"/>
        </w:rPr>
        <w:t>或山羊抗兔</w:t>
      </w:r>
      <w:r>
        <w:rPr>
          <w:rFonts w:eastAsiaTheme="minorEastAsia"/>
          <w:color w:val="000000"/>
        </w:rPr>
        <w:t>IgG</w:t>
      </w:r>
      <w:r>
        <w:rPr>
          <w:rFonts w:eastAsiaTheme="minorEastAsia"/>
          <w:color w:val="000000"/>
        </w:rPr>
        <w:t>，</w:t>
      </w:r>
      <w:r>
        <w:rPr>
          <w:rFonts w:eastAsiaTheme="minorEastAsia"/>
          <w:color w:val="000000"/>
        </w:rPr>
        <w:t>37℃</w:t>
      </w:r>
      <w:proofErr w:type="gramStart"/>
      <w:r>
        <w:rPr>
          <w:rFonts w:eastAsiaTheme="minorEastAsia"/>
          <w:color w:val="000000"/>
        </w:rPr>
        <w:t>湿盒作用</w:t>
      </w:r>
      <w:proofErr w:type="gramEnd"/>
      <w:r>
        <w:rPr>
          <w:rFonts w:eastAsiaTheme="minorEastAsia"/>
          <w:color w:val="000000"/>
        </w:rPr>
        <w:t>45 min</w:t>
      </w:r>
      <w:r>
        <w:rPr>
          <w:rFonts w:eastAsiaTheme="minorEastAsia"/>
          <w:color w:val="000000"/>
        </w:rPr>
        <w:t>；</w:t>
      </w:r>
      <w:r>
        <w:rPr>
          <w:rFonts w:eastAsiaTheme="minorEastAsia"/>
          <w:color w:val="000000"/>
        </w:rPr>
        <w:t>PBS</w:t>
      </w:r>
      <w:r>
        <w:rPr>
          <w:rFonts w:eastAsiaTheme="minorEastAsia"/>
          <w:color w:val="000000"/>
        </w:rPr>
        <w:t>漂洗</w:t>
      </w:r>
      <w:r>
        <w:rPr>
          <w:rFonts w:eastAsiaTheme="minorEastAsia"/>
          <w:color w:val="000000"/>
        </w:rPr>
        <w:t>3</w:t>
      </w:r>
      <w:r>
        <w:rPr>
          <w:rFonts w:eastAsiaTheme="minorEastAsia"/>
          <w:color w:val="000000"/>
        </w:rPr>
        <w:t>次，每次</w:t>
      </w:r>
      <w:r>
        <w:rPr>
          <w:rFonts w:eastAsiaTheme="minorEastAsia"/>
          <w:color w:val="000000"/>
        </w:rPr>
        <w:t>5 min</w:t>
      </w:r>
      <w:r>
        <w:rPr>
          <w:rFonts w:eastAsiaTheme="minorEastAsia"/>
          <w:color w:val="000000"/>
        </w:rPr>
        <w:t>；吸干液体后立即于荧光显微镜下观察。</w:t>
      </w:r>
    </w:p>
    <w:p w14:paraId="4D4CC5C3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B.4  </w:t>
      </w:r>
      <w:r>
        <w:rPr>
          <w:rFonts w:eastAsiaTheme="minorEastAsia"/>
          <w:b/>
          <w:color w:val="000000"/>
        </w:rPr>
        <w:t>结果判定</w:t>
      </w:r>
    </w:p>
    <w:p w14:paraId="154B9FC9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阳性对照进行</w:t>
      </w:r>
      <w:r>
        <w:rPr>
          <w:rFonts w:eastAsiaTheme="minorEastAsia"/>
          <w:szCs w:val="28"/>
        </w:rPr>
        <w:t>IFA</w:t>
      </w:r>
      <w:r>
        <w:rPr>
          <w:rFonts w:eastAsiaTheme="minorEastAsia"/>
          <w:szCs w:val="28"/>
        </w:rPr>
        <w:t>后细胞浆中可见特异性绿色荧光，阴性对照进行</w:t>
      </w:r>
      <w:r>
        <w:rPr>
          <w:rFonts w:eastAsiaTheme="minorEastAsia"/>
          <w:szCs w:val="28"/>
        </w:rPr>
        <w:t>IFA</w:t>
      </w:r>
      <w:r>
        <w:rPr>
          <w:rFonts w:eastAsiaTheme="minorEastAsia"/>
          <w:szCs w:val="28"/>
        </w:rPr>
        <w:t>后细胞浆中未见特异性绿色荧光，阴阳性同时成立表明试验有效，否则试验无效。阴阳性同时成立的情况下，若待检样品进行</w:t>
      </w:r>
      <w:r>
        <w:rPr>
          <w:rFonts w:eastAsiaTheme="minorEastAsia"/>
          <w:szCs w:val="28"/>
        </w:rPr>
        <w:t>IFA</w:t>
      </w:r>
      <w:r>
        <w:rPr>
          <w:rFonts w:eastAsiaTheme="minorEastAsia"/>
          <w:szCs w:val="28"/>
        </w:rPr>
        <w:t>后细胞浆中可见特异性绿色荧光，则判定为待检样品</w:t>
      </w:r>
      <w:r>
        <w:rPr>
          <w:rFonts w:eastAsiaTheme="minorEastAsia" w:hint="eastAsia"/>
          <w:szCs w:val="28"/>
        </w:rPr>
        <w:t>禽腺病毒</w:t>
      </w:r>
      <w:r>
        <w:rPr>
          <w:rFonts w:eastAsiaTheme="minorEastAsia" w:hint="eastAsia"/>
          <w:szCs w:val="28"/>
        </w:rPr>
        <w:t>4</w:t>
      </w:r>
      <w:r>
        <w:rPr>
          <w:rFonts w:eastAsiaTheme="minorEastAsia" w:hint="eastAsia"/>
          <w:szCs w:val="28"/>
        </w:rPr>
        <w:t>型</w:t>
      </w:r>
      <w:r>
        <w:rPr>
          <w:rFonts w:eastAsiaTheme="minorEastAsia"/>
          <w:szCs w:val="28"/>
        </w:rPr>
        <w:t>阳性。</w:t>
      </w:r>
    </w:p>
    <w:p w14:paraId="113DA29C" w14:textId="77777777" w:rsidR="00521180" w:rsidRDefault="00000000">
      <w:pPr>
        <w:widowControl/>
        <w:adjustRightInd w:val="0"/>
        <w:snapToGrid w:val="0"/>
        <w:spacing w:line="360" w:lineRule="auto"/>
        <w:jc w:val="left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br w:type="page"/>
      </w:r>
    </w:p>
    <w:p w14:paraId="0494042E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lastRenderedPageBreak/>
        <w:t>附录</w:t>
      </w:r>
      <w:r>
        <w:rPr>
          <w:rFonts w:eastAsiaTheme="minorEastAsia"/>
          <w:b/>
          <w:color w:val="000000"/>
        </w:rPr>
        <w:t>C</w:t>
      </w:r>
    </w:p>
    <w:p w14:paraId="3D711375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>(</w:t>
      </w:r>
      <w:r>
        <w:rPr>
          <w:rFonts w:eastAsiaTheme="minorEastAsia"/>
          <w:b/>
          <w:color w:val="000000"/>
        </w:rPr>
        <w:t>规范性附录</w:t>
      </w:r>
      <w:r>
        <w:rPr>
          <w:rFonts w:eastAsiaTheme="minorEastAsia"/>
          <w:b/>
          <w:color w:val="000000"/>
        </w:rPr>
        <w:t>)</w:t>
      </w:r>
    </w:p>
    <w:p w14:paraId="36043291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>聚合酶链式反应</w:t>
      </w:r>
    </w:p>
    <w:p w14:paraId="5A14ADF4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C.1  </w:t>
      </w:r>
      <w:r>
        <w:rPr>
          <w:rFonts w:eastAsiaTheme="minorEastAsia"/>
          <w:b/>
          <w:color w:val="000000"/>
        </w:rPr>
        <w:t>材料</w:t>
      </w:r>
    </w:p>
    <w:p w14:paraId="66625C34" w14:textId="77777777" w:rsidR="00521180" w:rsidRDefault="00000000">
      <w:pPr>
        <w:adjustRightInd w:val="0"/>
        <w:snapToGrid w:val="0"/>
        <w:spacing w:line="360" w:lineRule="auto"/>
        <w:jc w:val="center"/>
        <w:rPr>
          <w:rFonts w:eastAsiaTheme="minorEastAsia"/>
          <w:b/>
          <w:color w:val="000000"/>
        </w:rPr>
      </w:pPr>
      <w:r>
        <w:rPr>
          <w:rFonts w:eastAsiaTheme="minorEastAsia"/>
          <w:szCs w:val="28"/>
        </w:rPr>
        <w:t>表</w:t>
      </w:r>
      <w:r>
        <w:rPr>
          <w:rFonts w:eastAsiaTheme="minorEastAsia"/>
          <w:szCs w:val="28"/>
        </w:rPr>
        <w:t xml:space="preserve">C.1 </w:t>
      </w:r>
      <w:r>
        <w:rPr>
          <w:rFonts w:eastAsiaTheme="minorEastAsia"/>
          <w:szCs w:val="28"/>
        </w:rPr>
        <w:t>引物信息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120"/>
        <w:gridCol w:w="4242"/>
      </w:tblGrid>
      <w:tr w:rsidR="00521180" w14:paraId="7FE982E1" w14:textId="77777777">
        <w:trPr>
          <w:trHeight w:val="564"/>
          <w:jc w:val="center"/>
        </w:trPr>
        <w:tc>
          <w:tcPr>
            <w:tcW w:w="1559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6782CAD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50" w:firstLine="315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引物名称</w:t>
            </w:r>
          </w:p>
        </w:tc>
        <w:tc>
          <w:tcPr>
            <w:tcW w:w="1120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2B56D75E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引物浓度</w:t>
            </w:r>
          </w:p>
        </w:tc>
        <w:tc>
          <w:tcPr>
            <w:tcW w:w="4242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3D9107EA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序列（</w:t>
            </w:r>
            <w:r>
              <w:rPr>
                <w:rFonts w:eastAsiaTheme="minorEastAsia"/>
                <w:szCs w:val="21"/>
              </w:rPr>
              <w:t>5'- 3'</w:t>
            </w:r>
            <w:r>
              <w:rPr>
                <w:rFonts w:eastAsiaTheme="minorEastAsia"/>
                <w:szCs w:val="21"/>
              </w:rPr>
              <w:t>）</w:t>
            </w:r>
          </w:p>
        </w:tc>
      </w:tr>
      <w:tr w:rsidR="00521180" w14:paraId="7D4A360F" w14:textId="77777777">
        <w:trPr>
          <w:trHeight w:val="564"/>
          <w:jc w:val="center"/>
        </w:trPr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F0100" w14:textId="77777777" w:rsidR="00521180" w:rsidRDefault="00000000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上游引物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6423B" w14:textId="77777777" w:rsidR="00521180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10 </w:t>
            </w:r>
            <w:proofErr w:type="spellStart"/>
            <w:r>
              <w:rPr>
                <w:szCs w:val="28"/>
              </w:rPr>
              <w:t>μmol</w:t>
            </w:r>
            <w:proofErr w:type="spellEnd"/>
            <w:r>
              <w:rPr>
                <w:szCs w:val="28"/>
              </w:rPr>
              <w:t>/L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7941F" w14:textId="77777777" w:rsidR="00521180" w:rsidRDefault="0000000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CCG ACC GTT ACA AGT TTA GCA T   </w:t>
            </w:r>
          </w:p>
        </w:tc>
      </w:tr>
      <w:tr w:rsidR="00521180" w14:paraId="29E22AB9" w14:textId="77777777">
        <w:trPr>
          <w:trHeight w:val="564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8E49F" w14:textId="77777777" w:rsidR="00521180" w:rsidRDefault="00000000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上游引物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77550" w14:textId="77777777" w:rsidR="00521180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10 </w:t>
            </w:r>
            <w:proofErr w:type="spellStart"/>
            <w:r>
              <w:rPr>
                <w:szCs w:val="28"/>
              </w:rPr>
              <w:t>μmol</w:t>
            </w:r>
            <w:proofErr w:type="spellEnd"/>
            <w:r>
              <w:rPr>
                <w:szCs w:val="28"/>
              </w:rPr>
              <w:t>/L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C57D4" w14:textId="77777777" w:rsidR="00521180" w:rsidRDefault="0000000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TTC GCA GGA AGT CGT AGT GGA</w:t>
            </w:r>
          </w:p>
        </w:tc>
      </w:tr>
    </w:tbl>
    <w:p w14:paraId="648DB25A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C.2  </w:t>
      </w:r>
      <w:r>
        <w:rPr>
          <w:rFonts w:eastAsiaTheme="minorEastAsia"/>
          <w:b/>
          <w:color w:val="000000"/>
        </w:rPr>
        <w:t>仪器设备</w:t>
      </w:r>
    </w:p>
    <w:p w14:paraId="2B001AE9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PCR</w:t>
      </w:r>
      <w:r>
        <w:rPr>
          <w:rFonts w:eastAsiaTheme="minorEastAsia"/>
          <w:szCs w:val="28"/>
        </w:rPr>
        <w:t>仪、凝胶成像系统、台式低温高速离心机、电泳仪、电泳槽、冰箱、微量</w:t>
      </w:r>
      <w:proofErr w:type="gramStart"/>
      <w:r>
        <w:rPr>
          <w:rFonts w:eastAsiaTheme="minorEastAsia"/>
          <w:szCs w:val="28"/>
        </w:rPr>
        <w:t>可调移液器</w:t>
      </w:r>
      <w:proofErr w:type="gramEnd"/>
      <w:r>
        <w:rPr>
          <w:rFonts w:eastAsiaTheme="minorEastAsia"/>
          <w:szCs w:val="28"/>
        </w:rPr>
        <w:t>（</w:t>
      </w:r>
      <w:r>
        <w:rPr>
          <w:rFonts w:eastAsiaTheme="minorEastAsia"/>
          <w:szCs w:val="28"/>
        </w:rPr>
        <w:t xml:space="preserve">10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、</w:t>
      </w:r>
      <w:r>
        <w:rPr>
          <w:rFonts w:eastAsiaTheme="minorEastAsia"/>
          <w:szCs w:val="28"/>
        </w:rPr>
        <w:t xml:space="preserve">100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、</w:t>
      </w:r>
      <w:r>
        <w:rPr>
          <w:rFonts w:eastAsiaTheme="minorEastAsia"/>
          <w:szCs w:val="28"/>
        </w:rPr>
        <w:t xml:space="preserve">1000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）、水浴锅。</w:t>
      </w:r>
    </w:p>
    <w:p w14:paraId="3E152BEB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C.3  </w:t>
      </w:r>
      <w:r>
        <w:rPr>
          <w:rFonts w:eastAsiaTheme="minorEastAsia"/>
          <w:b/>
          <w:szCs w:val="28"/>
        </w:rPr>
        <w:t>样品的采集与处理</w:t>
      </w:r>
    </w:p>
    <w:p w14:paraId="4D42B6F4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C.3.1  </w:t>
      </w:r>
      <w:r>
        <w:rPr>
          <w:rFonts w:eastAsiaTheme="minorEastAsia"/>
          <w:b/>
          <w:szCs w:val="28"/>
        </w:rPr>
        <w:t>样品的采集</w:t>
      </w:r>
    </w:p>
    <w:p w14:paraId="13718DA7" w14:textId="77777777" w:rsidR="00521180" w:rsidRDefault="00000000">
      <w:pPr>
        <w:spacing w:line="360" w:lineRule="auto"/>
        <w:jc w:val="left"/>
        <w:rPr>
          <w:b/>
          <w:szCs w:val="28"/>
        </w:rPr>
      </w:pPr>
      <w:r>
        <w:rPr>
          <w:rFonts w:eastAsiaTheme="minorEastAsia"/>
          <w:b/>
          <w:szCs w:val="28"/>
        </w:rPr>
        <w:t>C.3.1</w:t>
      </w:r>
      <w:r>
        <w:rPr>
          <w:rFonts w:eastAsiaTheme="minorEastAsia" w:hint="eastAsia"/>
          <w:b/>
          <w:szCs w:val="28"/>
        </w:rPr>
        <w:t>.1</w:t>
      </w:r>
      <w:r>
        <w:rPr>
          <w:b/>
          <w:szCs w:val="28"/>
        </w:rPr>
        <w:t xml:space="preserve">  </w:t>
      </w:r>
      <w:r>
        <w:rPr>
          <w:rFonts w:hint="eastAsia"/>
          <w:b/>
          <w:szCs w:val="28"/>
        </w:rPr>
        <w:t>棉拭子采集</w:t>
      </w:r>
    </w:p>
    <w:p w14:paraId="0653FF70" w14:textId="77777777" w:rsidR="00521180" w:rsidRDefault="00000000">
      <w:pPr>
        <w:spacing w:line="360" w:lineRule="auto"/>
        <w:jc w:val="left"/>
        <w:rPr>
          <w:szCs w:val="28"/>
        </w:rPr>
      </w:pPr>
      <w:r>
        <w:rPr>
          <w:b/>
          <w:szCs w:val="28"/>
        </w:rPr>
        <w:t xml:space="preserve">    </w:t>
      </w:r>
      <w:r>
        <w:rPr>
          <w:rFonts w:hint="eastAsia"/>
          <w:szCs w:val="28"/>
        </w:rPr>
        <w:t>将棉拭</w:t>
      </w:r>
      <w:proofErr w:type="gramStart"/>
      <w:r>
        <w:rPr>
          <w:rFonts w:hint="eastAsia"/>
          <w:szCs w:val="28"/>
        </w:rPr>
        <w:t>子深入</w:t>
      </w:r>
      <w:proofErr w:type="gramEnd"/>
      <w:r>
        <w:rPr>
          <w:rFonts w:hint="eastAsia"/>
          <w:szCs w:val="28"/>
        </w:rPr>
        <w:t>咽喉或肛门转一圈；将采集后的棉拭子放入盛有</w:t>
      </w:r>
      <w:r>
        <w:rPr>
          <w:szCs w:val="28"/>
        </w:rPr>
        <w:t>1.0 mL PBS</w:t>
      </w:r>
      <w:r>
        <w:rPr>
          <w:rFonts w:hint="eastAsia"/>
          <w:szCs w:val="28"/>
        </w:rPr>
        <w:t>（配制</w:t>
      </w:r>
      <w:r>
        <w:rPr>
          <w:szCs w:val="28"/>
        </w:rPr>
        <w:t>方法</w:t>
      </w:r>
      <w:r>
        <w:rPr>
          <w:rFonts w:hint="eastAsia"/>
          <w:szCs w:val="28"/>
        </w:rPr>
        <w:t>见附录</w:t>
      </w:r>
      <w:r>
        <w:rPr>
          <w:szCs w:val="28"/>
        </w:rPr>
        <w:t>A</w:t>
      </w:r>
      <w:r>
        <w:rPr>
          <w:rFonts w:hint="eastAsia"/>
          <w:szCs w:val="28"/>
        </w:rPr>
        <w:t>中</w:t>
      </w:r>
      <w:r>
        <w:rPr>
          <w:szCs w:val="28"/>
        </w:rPr>
        <w:t>A.5</w:t>
      </w:r>
      <w:r>
        <w:rPr>
          <w:rFonts w:hint="eastAsia"/>
          <w:szCs w:val="28"/>
        </w:rPr>
        <w:t>）的</w:t>
      </w:r>
      <w:r>
        <w:rPr>
          <w:szCs w:val="28"/>
        </w:rPr>
        <w:t>1.5 mL</w:t>
      </w:r>
      <w:r>
        <w:rPr>
          <w:rFonts w:hint="eastAsia"/>
          <w:szCs w:val="28"/>
        </w:rPr>
        <w:t>的离心管，加盖，编号。</w:t>
      </w:r>
    </w:p>
    <w:p w14:paraId="5F7B0EE7" w14:textId="77777777" w:rsidR="00521180" w:rsidRDefault="00000000">
      <w:pPr>
        <w:spacing w:line="360" w:lineRule="auto"/>
        <w:jc w:val="left"/>
        <w:rPr>
          <w:szCs w:val="28"/>
        </w:rPr>
      </w:pPr>
      <w:r>
        <w:rPr>
          <w:rFonts w:eastAsiaTheme="minorEastAsia"/>
          <w:b/>
          <w:szCs w:val="28"/>
        </w:rPr>
        <w:t>C.3.1</w:t>
      </w:r>
      <w:r>
        <w:rPr>
          <w:rFonts w:eastAsiaTheme="minorEastAsia" w:hint="eastAsia"/>
          <w:b/>
          <w:szCs w:val="28"/>
        </w:rPr>
        <w:t>.2</w:t>
      </w:r>
      <w:r>
        <w:rPr>
          <w:b/>
          <w:szCs w:val="28"/>
        </w:rPr>
        <w:t xml:space="preserve">  </w:t>
      </w:r>
      <w:r>
        <w:rPr>
          <w:rFonts w:hint="eastAsia"/>
          <w:b/>
          <w:szCs w:val="28"/>
        </w:rPr>
        <w:t>组织采集</w:t>
      </w:r>
    </w:p>
    <w:p w14:paraId="0EF79BFF" w14:textId="77777777" w:rsidR="00521180" w:rsidRDefault="00000000">
      <w:pPr>
        <w:spacing w:line="360" w:lineRule="auto"/>
        <w:ind w:firstLineChars="250" w:firstLine="525"/>
        <w:jc w:val="left"/>
        <w:rPr>
          <w:szCs w:val="28"/>
        </w:rPr>
      </w:pPr>
      <w:r>
        <w:rPr>
          <w:rFonts w:hint="eastAsia"/>
          <w:szCs w:val="28"/>
        </w:rPr>
        <w:t>剖检家禽，用剪刀采集心肝脾肺肾法氏囊等组织，装入一次性灭菌容器，编号。</w:t>
      </w:r>
    </w:p>
    <w:p w14:paraId="4C284493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szCs w:val="28"/>
        </w:rPr>
      </w:pPr>
      <w:r>
        <w:rPr>
          <w:rFonts w:eastAsiaTheme="minorEastAsia"/>
          <w:b/>
          <w:szCs w:val="28"/>
        </w:rPr>
        <w:t xml:space="preserve">C.3.2  </w:t>
      </w:r>
      <w:r>
        <w:rPr>
          <w:rFonts w:eastAsiaTheme="minorEastAsia"/>
          <w:b/>
          <w:szCs w:val="28"/>
        </w:rPr>
        <w:t>样品的处理</w:t>
      </w:r>
    </w:p>
    <w:p w14:paraId="3FDBAB6C" w14:textId="77777777" w:rsidR="00521180" w:rsidRDefault="00000000">
      <w:pPr>
        <w:spacing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C.3.2.1  </w:t>
      </w:r>
      <w:r>
        <w:rPr>
          <w:rFonts w:eastAsiaTheme="minorEastAsia" w:hint="eastAsia"/>
          <w:b/>
          <w:szCs w:val="28"/>
        </w:rPr>
        <w:t>棉拭</w:t>
      </w:r>
      <w:proofErr w:type="gramStart"/>
      <w:r>
        <w:rPr>
          <w:rFonts w:eastAsiaTheme="minorEastAsia" w:hint="eastAsia"/>
          <w:b/>
          <w:szCs w:val="28"/>
        </w:rPr>
        <w:t>子处理</w:t>
      </w:r>
      <w:proofErr w:type="gramEnd"/>
      <w:r>
        <w:rPr>
          <w:rFonts w:eastAsiaTheme="minorEastAsia" w:hint="eastAsia"/>
          <w:b/>
          <w:szCs w:val="28"/>
        </w:rPr>
        <w:t>方法</w:t>
      </w:r>
    </w:p>
    <w:p w14:paraId="694C16EA" w14:textId="77777777" w:rsidR="00521180" w:rsidRDefault="00000000">
      <w:pPr>
        <w:spacing w:line="360" w:lineRule="auto"/>
        <w:jc w:val="left"/>
        <w:rPr>
          <w:szCs w:val="28"/>
        </w:rPr>
      </w:pPr>
      <w:r>
        <w:rPr>
          <w:szCs w:val="28"/>
        </w:rPr>
        <w:t xml:space="preserve">    </w:t>
      </w:r>
      <w:r>
        <w:rPr>
          <w:rFonts w:hint="eastAsia"/>
          <w:szCs w:val="28"/>
        </w:rPr>
        <w:t>将装有棉拭子的离心管在混合器上充分混合后，用高压灭菌的镊子将拭子中的液体挤出，</w:t>
      </w:r>
      <w:r>
        <w:rPr>
          <w:rFonts w:hint="eastAsia"/>
          <w:szCs w:val="28"/>
        </w:rPr>
        <w:t xml:space="preserve"> </w:t>
      </w:r>
      <w:r>
        <w:rPr>
          <w:szCs w:val="28"/>
        </w:rPr>
        <w:t>4</w:t>
      </w:r>
      <w:r>
        <w:rPr>
          <w:rFonts w:hint="eastAsia"/>
          <w:szCs w:val="28"/>
        </w:rPr>
        <w:t>℃条件下</w:t>
      </w:r>
      <w:r>
        <w:rPr>
          <w:szCs w:val="28"/>
        </w:rPr>
        <w:t>3000 r/min</w:t>
      </w:r>
      <w:r>
        <w:rPr>
          <w:rFonts w:hint="eastAsia"/>
          <w:szCs w:val="28"/>
        </w:rPr>
        <w:t>离心</w:t>
      </w:r>
      <w:r>
        <w:rPr>
          <w:szCs w:val="28"/>
        </w:rPr>
        <w:t>15 min</w:t>
      </w:r>
      <w:r>
        <w:rPr>
          <w:rFonts w:hint="eastAsia"/>
          <w:szCs w:val="28"/>
        </w:rPr>
        <w:t>，取上清液转入无菌的</w:t>
      </w:r>
      <w:r>
        <w:rPr>
          <w:szCs w:val="28"/>
        </w:rPr>
        <w:t>1.5 mL</w:t>
      </w:r>
      <w:r>
        <w:rPr>
          <w:rFonts w:hint="eastAsia"/>
          <w:szCs w:val="28"/>
        </w:rPr>
        <w:t>离心管中，编号备用。</w:t>
      </w:r>
    </w:p>
    <w:p w14:paraId="2717F031" w14:textId="77777777" w:rsidR="00521180" w:rsidRDefault="00000000">
      <w:pPr>
        <w:spacing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C.3.2.</w:t>
      </w:r>
      <w:r>
        <w:rPr>
          <w:rFonts w:eastAsiaTheme="minorEastAsia" w:hint="eastAsia"/>
          <w:b/>
          <w:szCs w:val="28"/>
        </w:rPr>
        <w:t xml:space="preserve">2 </w:t>
      </w:r>
      <w:r>
        <w:rPr>
          <w:rFonts w:eastAsiaTheme="minorEastAsia"/>
          <w:b/>
          <w:szCs w:val="28"/>
        </w:rPr>
        <w:t xml:space="preserve"> </w:t>
      </w:r>
      <w:r>
        <w:rPr>
          <w:rFonts w:eastAsiaTheme="minorEastAsia" w:hint="eastAsia"/>
          <w:b/>
          <w:szCs w:val="28"/>
        </w:rPr>
        <w:t>组织的处理方法</w:t>
      </w:r>
    </w:p>
    <w:p w14:paraId="5C6651D4" w14:textId="77777777" w:rsidR="00521180" w:rsidRDefault="00000000">
      <w:pPr>
        <w:spacing w:line="360" w:lineRule="auto"/>
        <w:jc w:val="left"/>
        <w:rPr>
          <w:szCs w:val="28"/>
        </w:rPr>
      </w:pPr>
      <w:r>
        <w:rPr>
          <w:szCs w:val="28"/>
        </w:rPr>
        <w:t xml:space="preserve">    </w:t>
      </w:r>
      <w:r>
        <w:rPr>
          <w:rFonts w:hint="eastAsia"/>
          <w:szCs w:val="28"/>
        </w:rPr>
        <w:t>将所采集的组织置于洁净、灭菌并烘干的搪瓷盘中，称取组织按照质量体积比（</w:t>
      </w:r>
      <w:r>
        <w:rPr>
          <w:szCs w:val="28"/>
        </w:rPr>
        <w:t>1:5</w:t>
      </w:r>
      <w:r>
        <w:rPr>
          <w:rFonts w:hint="eastAsia"/>
          <w:szCs w:val="28"/>
        </w:rPr>
        <w:t>）加入样品保</w:t>
      </w:r>
      <w:r>
        <w:rPr>
          <w:rFonts w:hint="eastAsia"/>
          <w:szCs w:val="28"/>
        </w:rPr>
        <w:lastRenderedPageBreak/>
        <w:t>存液进行充分研磨，</w:t>
      </w:r>
      <w:r>
        <w:rPr>
          <w:szCs w:val="28"/>
        </w:rPr>
        <w:t>4</w:t>
      </w:r>
      <w:r>
        <w:rPr>
          <w:rFonts w:hint="eastAsia"/>
          <w:szCs w:val="28"/>
        </w:rPr>
        <w:t>℃条件下</w:t>
      </w:r>
      <w:r>
        <w:rPr>
          <w:szCs w:val="28"/>
        </w:rPr>
        <w:t>3000 r/min</w:t>
      </w:r>
      <w:r>
        <w:rPr>
          <w:rFonts w:hint="eastAsia"/>
          <w:szCs w:val="28"/>
        </w:rPr>
        <w:t>离心</w:t>
      </w:r>
      <w:r>
        <w:rPr>
          <w:szCs w:val="28"/>
        </w:rPr>
        <w:t>15 min</w:t>
      </w:r>
      <w:r>
        <w:rPr>
          <w:rFonts w:hint="eastAsia"/>
          <w:szCs w:val="28"/>
        </w:rPr>
        <w:t>。取上清转入无菌的</w:t>
      </w:r>
      <w:r>
        <w:rPr>
          <w:szCs w:val="28"/>
        </w:rPr>
        <w:t>1.5 mL</w:t>
      </w:r>
      <w:r>
        <w:rPr>
          <w:rFonts w:hint="eastAsia"/>
          <w:szCs w:val="28"/>
        </w:rPr>
        <w:t>的离心管备用，编号。</w:t>
      </w:r>
    </w:p>
    <w:p w14:paraId="5C5E1D8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C.4  </w:t>
      </w:r>
      <w:r>
        <w:rPr>
          <w:rFonts w:eastAsiaTheme="minorEastAsia"/>
          <w:b/>
          <w:szCs w:val="28"/>
        </w:rPr>
        <w:t>操作步骤</w:t>
      </w:r>
    </w:p>
    <w:p w14:paraId="21A003B6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0"/>
        </w:rPr>
      </w:pPr>
      <w:r>
        <w:rPr>
          <w:rFonts w:eastAsiaTheme="minorEastAsia"/>
          <w:b/>
          <w:szCs w:val="28"/>
        </w:rPr>
        <w:t>C.4</w:t>
      </w:r>
      <w:r>
        <w:rPr>
          <w:rFonts w:eastAsiaTheme="minorEastAsia"/>
          <w:b/>
          <w:szCs w:val="20"/>
        </w:rPr>
        <w:t xml:space="preserve">.1  </w:t>
      </w:r>
      <w:r>
        <w:rPr>
          <w:rFonts w:eastAsiaTheme="minorEastAsia"/>
          <w:b/>
          <w:szCs w:val="20"/>
        </w:rPr>
        <w:t>阴阳性对照</w:t>
      </w:r>
    </w:p>
    <w:p w14:paraId="12BB2906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0"/>
        </w:rPr>
      </w:pPr>
      <w:r>
        <w:rPr>
          <w:rFonts w:eastAsiaTheme="minorEastAsia"/>
          <w:szCs w:val="20"/>
        </w:rPr>
        <w:t>以灭活的</w:t>
      </w:r>
      <w:r>
        <w:rPr>
          <w:rFonts w:eastAsiaTheme="minorEastAsia" w:hint="eastAsia"/>
          <w:szCs w:val="20"/>
        </w:rPr>
        <w:t>禽腺病毒</w:t>
      </w:r>
      <w:r>
        <w:rPr>
          <w:rFonts w:eastAsiaTheme="minorEastAsia" w:hint="eastAsia"/>
          <w:szCs w:val="20"/>
        </w:rPr>
        <w:t>4</w:t>
      </w:r>
      <w:r>
        <w:rPr>
          <w:rFonts w:eastAsiaTheme="minorEastAsia" w:hint="eastAsia"/>
          <w:szCs w:val="20"/>
        </w:rPr>
        <w:t>型</w:t>
      </w:r>
      <w:r>
        <w:rPr>
          <w:rFonts w:eastAsiaTheme="minorEastAsia"/>
          <w:szCs w:val="20"/>
        </w:rPr>
        <w:t>细胞培养物或者感染</w:t>
      </w:r>
      <w:proofErr w:type="gramStart"/>
      <w:r>
        <w:rPr>
          <w:rFonts w:eastAsiaTheme="minorEastAsia"/>
          <w:szCs w:val="20"/>
        </w:rPr>
        <w:t>鸡组织</w:t>
      </w:r>
      <w:proofErr w:type="gramEnd"/>
      <w:r>
        <w:rPr>
          <w:rFonts w:eastAsiaTheme="minorEastAsia"/>
          <w:szCs w:val="20"/>
        </w:rPr>
        <w:t>作为阳性对照，以正常细胞或者是正常</w:t>
      </w:r>
      <w:proofErr w:type="gramStart"/>
      <w:r>
        <w:rPr>
          <w:rFonts w:eastAsiaTheme="minorEastAsia"/>
          <w:szCs w:val="20"/>
        </w:rPr>
        <w:t>鸡组织</w:t>
      </w:r>
      <w:proofErr w:type="gramEnd"/>
      <w:r>
        <w:rPr>
          <w:rFonts w:eastAsiaTheme="minorEastAsia"/>
          <w:szCs w:val="20"/>
        </w:rPr>
        <w:t>作为阴性对照。对照均应在</w:t>
      </w:r>
      <w:r>
        <w:rPr>
          <w:rFonts w:eastAsiaTheme="minorEastAsia"/>
          <w:szCs w:val="20"/>
        </w:rPr>
        <w:t>-20℃</w:t>
      </w:r>
      <w:r>
        <w:rPr>
          <w:rFonts w:eastAsiaTheme="minorEastAsia"/>
          <w:szCs w:val="20"/>
        </w:rPr>
        <w:t>保存。同时进行阴阳对照样品的核酸提取。</w:t>
      </w:r>
    </w:p>
    <w:p w14:paraId="31217EBB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C.4.2  </w:t>
      </w:r>
      <w:r>
        <w:rPr>
          <w:rFonts w:eastAsiaTheme="minorEastAsia"/>
          <w:b/>
          <w:szCs w:val="28"/>
        </w:rPr>
        <w:t>核酸提取</w:t>
      </w:r>
    </w:p>
    <w:p w14:paraId="6D07A492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0"/>
        </w:rPr>
      </w:pPr>
      <w:r>
        <w:rPr>
          <w:rFonts w:eastAsiaTheme="minorEastAsia"/>
          <w:szCs w:val="20"/>
        </w:rPr>
        <w:t>采用商品化核酸提取试剂，按照说明书进行操作。</w:t>
      </w:r>
    </w:p>
    <w:p w14:paraId="594170AB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>C.4.3  PCR</w:t>
      </w:r>
      <w:r>
        <w:rPr>
          <w:rFonts w:eastAsiaTheme="minorEastAsia"/>
          <w:b/>
          <w:szCs w:val="28"/>
        </w:rPr>
        <w:t>反应</w:t>
      </w:r>
    </w:p>
    <w:p w14:paraId="3E8C453C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b/>
          <w:szCs w:val="28"/>
        </w:rPr>
      </w:pPr>
      <w:r>
        <w:rPr>
          <w:rFonts w:eastAsiaTheme="minorEastAsia"/>
          <w:szCs w:val="28"/>
        </w:rPr>
        <w:t>反应管中依次加入无核酸酶水</w:t>
      </w:r>
      <w:r>
        <w:rPr>
          <w:rFonts w:eastAsiaTheme="minorEastAsia"/>
          <w:szCs w:val="28"/>
        </w:rPr>
        <w:t xml:space="preserve">6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、</w:t>
      </w:r>
      <w:r w:rsidR="00521180">
        <w:fldChar w:fldCharType="begin"/>
      </w:r>
      <w:r w:rsidR="00521180">
        <w:instrText>HYPERLINK "http://www.cwbiotech.com/index.php/product-1380.html" \t "blank"</w:instrText>
      </w:r>
      <w:r w:rsidR="00521180">
        <w:fldChar w:fldCharType="separate"/>
      </w:r>
      <w:r w:rsidR="00521180">
        <w:rPr>
          <w:rFonts w:eastAsiaTheme="minorEastAsia"/>
          <w:szCs w:val="28"/>
        </w:rPr>
        <w:t>2×Taq MasterMix</w:t>
      </w:r>
      <w:r w:rsidR="00521180">
        <w:fldChar w:fldCharType="end"/>
      </w:r>
      <w:r>
        <w:rPr>
          <w:rFonts w:eastAsiaTheme="minorEastAsia"/>
          <w:szCs w:val="28"/>
        </w:rPr>
        <w:t xml:space="preserve"> 10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、所提取的</w:t>
      </w:r>
      <w:r>
        <w:rPr>
          <w:rFonts w:eastAsiaTheme="minorEastAsia"/>
          <w:szCs w:val="28"/>
        </w:rPr>
        <w:t>DNA</w:t>
      </w:r>
      <w:r>
        <w:rPr>
          <w:rFonts w:eastAsiaTheme="minorEastAsia"/>
          <w:szCs w:val="28"/>
        </w:rPr>
        <w:t>溶液</w:t>
      </w:r>
      <w:r>
        <w:rPr>
          <w:rFonts w:eastAsiaTheme="minorEastAsia"/>
          <w:szCs w:val="28"/>
        </w:rPr>
        <w:t xml:space="preserve">1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、</w:t>
      </w:r>
      <w:r>
        <w:rPr>
          <w:rFonts w:eastAsiaTheme="minorEastAsia"/>
          <w:szCs w:val="28"/>
        </w:rPr>
        <w:t>10 µmol/L</w:t>
      </w:r>
      <w:r>
        <w:rPr>
          <w:rFonts w:eastAsiaTheme="minorEastAsia"/>
          <w:szCs w:val="28"/>
        </w:rPr>
        <w:t>的上游引物各</w:t>
      </w:r>
      <w:r>
        <w:rPr>
          <w:rFonts w:eastAsiaTheme="minorEastAsia"/>
          <w:szCs w:val="28"/>
        </w:rPr>
        <w:t xml:space="preserve">0.5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，反应体系共计</w:t>
      </w:r>
      <w:r>
        <w:rPr>
          <w:rFonts w:eastAsiaTheme="minorEastAsia"/>
          <w:szCs w:val="28"/>
        </w:rPr>
        <w:t xml:space="preserve">20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。经充分混匀后瞬时离心使液体全部聚集于管底。</w:t>
      </w:r>
    </w:p>
    <w:p w14:paraId="2648E4F7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ind w:firstLineChars="150" w:firstLine="315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PCR</w:t>
      </w:r>
      <w:r>
        <w:rPr>
          <w:rFonts w:eastAsiaTheme="minorEastAsia" w:hint="eastAsia"/>
          <w:szCs w:val="28"/>
        </w:rPr>
        <w:t>扩增条件：</w:t>
      </w:r>
      <w:r>
        <w:rPr>
          <w:rFonts w:eastAsiaTheme="minorEastAsia"/>
          <w:szCs w:val="28"/>
        </w:rPr>
        <w:t>94</w:t>
      </w:r>
      <w:r>
        <w:rPr>
          <w:rFonts w:eastAsiaTheme="minorEastAsia" w:hint="eastAsia"/>
          <w:szCs w:val="28"/>
        </w:rPr>
        <w:t>℃预变性</w:t>
      </w:r>
      <w:r>
        <w:rPr>
          <w:rFonts w:eastAsiaTheme="minorEastAsia"/>
          <w:szCs w:val="28"/>
        </w:rPr>
        <w:t>3 min</w:t>
      </w:r>
      <w:r>
        <w:rPr>
          <w:rFonts w:eastAsiaTheme="minorEastAsia" w:hint="eastAsia"/>
          <w:szCs w:val="28"/>
        </w:rPr>
        <w:t>，</w:t>
      </w:r>
      <w:r>
        <w:rPr>
          <w:rFonts w:eastAsiaTheme="minorEastAsia"/>
          <w:szCs w:val="28"/>
        </w:rPr>
        <w:t>94</w:t>
      </w:r>
      <w:r>
        <w:rPr>
          <w:rFonts w:eastAsiaTheme="minorEastAsia" w:hint="eastAsia"/>
          <w:szCs w:val="28"/>
        </w:rPr>
        <w:t>℃变性</w:t>
      </w:r>
      <w:r>
        <w:rPr>
          <w:rFonts w:eastAsiaTheme="minorEastAsia"/>
          <w:szCs w:val="28"/>
        </w:rPr>
        <w:t>10 s</w:t>
      </w:r>
      <w:r>
        <w:rPr>
          <w:rFonts w:eastAsiaTheme="minorEastAsia" w:hint="eastAsia"/>
          <w:szCs w:val="28"/>
        </w:rPr>
        <w:t>，</w:t>
      </w:r>
      <w:r>
        <w:rPr>
          <w:rFonts w:eastAsiaTheme="minorEastAsia"/>
          <w:szCs w:val="28"/>
        </w:rPr>
        <w:t>56</w:t>
      </w:r>
      <w:r>
        <w:rPr>
          <w:rFonts w:eastAsiaTheme="minorEastAsia" w:hint="eastAsia"/>
          <w:szCs w:val="28"/>
        </w:rPr>
        <w:t>℃退火</w:t>
      </w:r>
      <w:r>
        <w:rPr>
          <w:rFonts w:eastAsiaTheme="minorEastAsia"/>
          <w:szCs w:val="28"/>
        </w:rPr>
        <w:t>30 s</w:t>
      </w:r>
      <w:r>
        <w:rPr>
          <w:rFonts w:eastAsiaTheme="minorEastAsia" w:hint="eastAsia"/>
          <w:szCs w:val="28"/>
        </w:rPr>
        <w:t>，</w:t>
      </w:r>
      <w:r>
        <w:rPr>
          <w:rFonts w:eastAsiaTheme="minorEastAsia"/>
          <w:szCs w:val="28"/>
        </w:rPr>
        <w:t>72</w:t>
      </w:r>
      <w:r>
        <w:rPr>
          <w:rFonts w:eastAsiaTheme="minorEastAsia" w:hint="eastAsia"/>
          <w:szCs w:val="28"/>
        </w:rPr>
        <w:t>℃延伸</w:t>
      </w:r>
      <w:r>
        <w:rPr>
          <w:rFonts w:eastAsiaTheme="minorEastAsia"/>
          <w:szCs w:val="28"/>
        </w:rPr>
        <w:t>57 s</w:t>
      </w:r>
      <w:r>
        <w:rPr>
          <w:rFonts w:eastAsiaTheme="minorEastAsia" w:hint="eastAsia"/>
          <w:szCs w:val="28"/>
        </w:rPr>
        <w:t>，循环</w:t>
      </w:r>
      <w:r>
        <w:rPr>
          <w:rFonts w:eastAsiaTheme="minorEastAsia"/>
          <w:szCs w:val="28"/>
        </w:rPr>
        <w:t>30</w:t>
      </w:r>
      <w:r>
        <w:rPr>
          <w:rFonts w:eastAsiaTheme="minorEastAsia" w:hint="eastAsia"/>
          <w:szCs w:val="28"/>
        </w:rPr>
        <w:t>次；</w:t>
      </w:r>
      <w:r>
        <w:rPr>
          <w:rFonts w:eastAsiaTheme="minorEastAsia"/>
          <w:szCs w:val="28"/>
        </w:rPr>
        <w:t>72</w:t>
      </w:r>
      <w:r>
        <w:rPr>
          <w:rFonts w:eastAsiaTheme="minorEastAsia" w:hint="eastAsia"/>
          <w:szCs w:val="28"/>
        </w:rPr>
        <w:t>℃延伸</w:t>
      </w:r>
      <w:r>
        <w:rPr>
          <w:rFonts w:eastAsiaTheme="minorEastAsia"/>
          <w:szCs w:val="28"/>
        </w:rPr>
        <w:t>5 min</w:t>
      </w:r>
      <w:r>
        <w:rPr>
          <w:rFonts w:eastAsiaTheme="minorEastAsia" w:hint="eastAsia"/>
          <w:szCs w:val="28"/>
        </w:rPr>
        <w:t>。扩增反应结束后立即进行电泳或置于</w:t>
      </w:r>
      <w:r>
        <w:rPr>
          <w:rFonts w:eastAsiaTheme="minorEastAsia"/>
          <w:szCs w:val="28"/>
        </w:rPr>
        <w:t>4</w:t>
      </w:r>
      <w:r>
        <w:rPr>
          <w:rFonts w:eastAsiaTheme="minorEastAsia" w:hint="eastAsia"/>
          <w:szCs w:val="28"/>
        </w:rPr>
        <w:t>℃条件下备用。</w:t>
      </w:r>
    </w:p>
    <w:p w14:paraId="5584AD3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C.4.4  </w:t>
      </w:r>
      <w:r>
        <w:rPr>
          <w:rFonts w:eastAsiaTheme="minorEastAsia"/>
          <w:b/>
          <w:szCs w:val="28"/>
        </w:rPr>
        <w:t>扩增产物电泳检测</w:t>
      </w:r>
    </w:p>
    <w:p w14:paraId="5DF64736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制备</w:t>
      </w:r>
      <w:r>
        <w:rPr>
          <w:rFonts w:eastAsiaTheme="minorEastAsia"/>
          <w:szCs w:val="28"/>
        </w:rPr>
        <w:t>1.0%</w:t>
      </w:r>
      <w:r>
        <w:rPr>
          <w:rFonts w:eastAsiaTheme="minorEastAsia"/>
          <w:szCs w:val="28"/>
        </w:rPr>
        <w:t>琼脂糖凝胶板。在电泳槽内加入</w:t>
      </w:r>
      <w:r>
        <w:rPr>
          <w:rFonts w:eastAsiaTheme="minorEastAsia"/>
          <w:szCs w:val="28"/>
        </w:rPr>
        <w:t>1×TAE</w:t>
      </w:r>
      <w:r>
        <w:rPr>
          <w:rFonts w:eastAsiaTheme="minorEastAsia"/>
          <w:szCs w:val="28"/>
        </w:rPr>
        <w:t>电泳缓冲液，使液面刚刚没过凝胶。取</w:t>
      </w:r>
      <w:r>
        <w:rPr>
          <w:rFonts w:eastAsiaTheme="minorEastAsia"/>
          <w:szCs w:val="28"/>
        </w:rPr>
        <w:t xml:space="preserve">3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～</w:t>
      </w:r>
      <w:r>
        <w:rPr>
          <w:rFonts w:eastAsiaTheme="minorEastAsia"/>
          <w:szCs w:val="28"/>
        </w:rPr>
        <w:t xml:space="preserve">5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扩增产物加到凝胶孔，加入</w:t>
      </w:r>
      <w:r>
        <w:rPr>
          <w:rFonts w:eastAsiaTheme="minorEastAsia"/>
          <w:szCs w:val="28"/>
        </w:rPr>
        <w:t>DNA</w:t>
      </w:r>
      <w:r>
        <w:rPr>
          <w:rFonts w:eastAsiaTheme="minorEastAsia"/>
          <w:szCs w:val="28"/>
        </w:rPr>
        <w:t>分子量标准（</w:t>
      </w:r>
      <w:r>
        <w:rPr>
          <w:rFonts w:eastAsiaTheme="minorEastAsia"/>
          <w:szCs w:val="28"/>
        </w:rPr>
        <w:t>100 bp</w:t>
      </w:r>
      <w:r>
        <w:rPr>
          <w:rFonts w:eastAsiaTheme="minorEastAsia"/>
          <w:szCs w:val="28"/>
        </w:rPr>
        <w:t>）。恒压（</w:t>
      </w:r>
      <w:r>
        <w:rPr>
          <w:rFonts w:eastAsiaTheme="minorEastAsia"/>
          <w:szCs w:val="28"/>
        </w:rPr>
        <w:t>110V</w:t>
      </w:r>
      <w:r>
        <w:rPr>
          <w:rFonts w:eastAsiaTheme="minorEastAsia"/>
          <w:szCs w:val="28"/>
        </w:rPr>
        <w:t>）电泳</w:t>
      </w:r>
      <w:r>
        <w:rPr>
          <w:rFonts w:eastAsiaTheme="minorEastAsia"/>
          <w:szCs w:val="28"/>
        </w:rPr>
        <w:t>30 min</w:t>
      </w:r>
      <w:r>
        <w:rPr>
          <w:rFonts w:eastAsiaTheme="minorEastAsia"/>
          <w:szCs w:val="28"/>
        </w:rPr>
        <w:t>～</w:t>
      </w:r>
      <w:r>
        <w:rPr>
          <w:rFonts w:eastAsiaTheme="minorEastAsia"/>
          <w:szCs w:val="28"/>
        </w:rPr>
        <w:t>40 min</w:t>
      </w:r>
      <w:r>
        <w:rPr>
          <w:rFonts w:eastAsiaTheme="minorEastAsia"/>
          <w:szCs w:val="28"/>
        </w:rPr>
        <w:t>，在凝胶成像系统上观察结果。</w:t>
      </w:r>
    </w:p>
    <w:p w14:paraId="4C16C4D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C.5  </w:t>
      </w:r>
      <w:r>
        <w:rPr>
          <w:rFonts w:eastAsiaTheme="minorEastAsia"/>
          <w:b/>
          <w:szCs w:val="28"/>
        </w:rPr>
        <w:t>结果判定</w:t>
      </w:r>
    </w:p>
    <w:p w14:paraId="208A97B2" w14:textId="77777777" w:rsidR="00521180" w:rsidRDefault="00000000">
      <w:pPr>
        <w:widowControl/>
        <w:adjustRightInd w:val="0"/>
        <w:snapToGrid w:val="0"/>
        <w:spacing w:line="360" w:lineRule="auto"/>
        <w:jc w:val="left"/>
        <w:rPr>
          <w:rFonts w:eastAsiaTheme="minorEastAsia"/>
          <w:szCs w:val="28"/>
        </w:rPr>
      </w:pPr>
      <w:r>
        <w:rPr>
          <w:szCs w:val="28"/>
        </w:rPr>
        <w:t xml:space="preserve">  </w:t>
      </w:r>
      <w:r>
        <w:rPr>
          <w:rFonts w:hint="eastAsia"/>
          <w:szCs w:val="28"/>
        </w:rPr>
        <w:t xml:space="preserve">  </w:t>
      </w:r>
      <w:r>
        <w:rPr>
          <w:rFonts w:hint="eastAsia"/>
          <w:szCs w:val="28"/>
        </w:rPr>
        <w:t>阳性对照的扩增产物经电泳检测，在预期大小的条带位置均出现特异性的条带；阴性的扩增产物没有预期的目的条带；阴阳性同时成立表明试验有效，否则试验无效。在试验结果成立的前提下，如果样品的</w:t>
      </w:r>
      <w:r>
        <w:rPr>
          <w:szCs w:val="28"/>
        </w:rPr>
        <w:t>PCR</w:t>
      </w:r>
      <w:r>
        <w:rPr>
          <w:rFonts w:hint="eastAsia"/>
          <w:szCs w:val="28"/>
        </w:rPr>
        <w:t>产物电泳后在</w:t>
      </w:r>
      <w:r>
        <w:rPr>
          <w:szCs w:val="28"/>
        </w:rPr>
        <w:t>954 bp</w:t>
      </w:r>
      <w:r>
        <w:rPr>
          <w:rFonts w:hint="eastAsia"/>
          <w:szCs w:val="28"/>
        </w:rPr>
        <w:t>位置出现特异性的条带，则</w:t>
      </w:r>
      <w:proofErr w:type="gramStart"/>
      <w:r>
        <w:rPr>
          <w:rFonts w:hint="eastAsia"/>
          <w:szCs w:val="28"/>
        </w:rPr>
        <w:t>判定为禽腺病毒</w:t>
      </w:r>
      <w:proofErr w:type="gramEnd"/>
      <w:r>
        <w:rPr>
          <w:szCs w:val="28"/>
        </w:rPr>
        <w:t>4</w:t>
      </w:r>
      <w:r>
        <w:rPr>
          <w:rFonts w:hint="eastAsia"/>
          <w:szCs w:val="28"/>
        </w:rPr>
        <w:t>型核酸检测阳性；如果样品的</w:t>
      </w:r>
      <w:r>
        <w:rPr>
          <w:szCs w:val="28"/>
        </w:rPr>
        <w:t>PCR</w:t>
      </w:r>
      <w:r>
        <w:rPr>
          <w:rFonts w:hint="eastAsia"/>
          <w:szCs w:val="28"/>
        </w:rPr>
        <w:t>产物电泳后在</w:t>
      </w:r>
      <w:r>
        <w:rPr>
          <w:szCs w:val="28"/>
        </w:rPr>
        <w:t>954 bp</w:t>
      </w:r>
      <w:r>
        <w:rPr>
          <w:rFonts w:hint="eastAsia"/>
          <w:szCs w:val="28"/>
        </w:rPr>
        <w:t>位置未出现特异性的条带，则</w:t>
      </w:r>
      <w:proofErr w:type="gramStart"/>
      <w:r>
        <w:rPr>
          <w:rFonts w:hint="eastAsia"/>
          <w:szCs w:val="28"/>
        </w:rPr>
        <w:t>判定为禽腺病毒</w:t>
      </w:r>
      <w:proofErr w:type="gramEnd"/>
      <w:r>
        <w:rPr>
          <w:szCs w:val="28"/>
        </w:rPr>
        <w:t>4</w:t>
      </w:r>
      <w:r>
        <w:rPr>
          <w:rFonts w:hint="eastAsia"/>
          <w:szCs w:val="28"/>
        </w:rPr>
        <w:t>型核酸检测阴性。</w:t>
      </w:r>
      <w:r>
        <w:rPr>
          <w:rFonts w:eastAsiaTheme="minorEastAsia"/>
          <w:szCs w:val="28"/>
        </w:rPr>
        <w:br w:type="page"/>
      </w:r>
    </w:p>
    <w:p w14:paraId="7FEA397D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lastRenderedPageBreak/>
        <w:t>附录</w:t>
      </w:r>
      <w:r>
        <w:rPr>
          <w:rFonts w:eastAsiaTheme="minorEastAsia"/>
          <w:b/>
          <w:color w:val="000000"/>
        </w:rPr>
        <w:t>D</w:t>
      </w:r>
    </w:p>
    <w:p w14:paraId="57AC6898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>(</w:t>
      </w:r>
      <w:r>
        <w:rPr>
          <w:rFonts w:eastAsiaTheme="minorEastAsia"/>
          <w:b/>
          <w:color w:val="000000"/>
        </w:rPr>
        <w:t>规范性附录</w:t>
      </w:r>
      <w:r>
        <w:rPr>
          <w:rFonts w:eastAsiaTheme="minorEastAsia"/>
          <w:b/>
          <w:color w:val="000000"/>
        </w:rPr>
        <w:t>)</w:t>
      </w:r>
    </w:p>
    <w:p w14:paraId="0C35768C" w14:textId="77777777" w:rsidR="00521180" w:rsidRDefault="00000000">
      <w:pPr>
        <w:adjustRightInd w:val="0"/>
        <w:snapToGrid w:val="0"/>
        <w:spacing w:beforeLines="100" w:before="312" w:afterLines="100" w:after="312" w:line="360" w:lineRule="auto"/>
        <w:jc w:val="center"/>
        <w:rPr>
          <w:rFonts w:eastAsiaTheme="minorEastAsia"/>
          <w:b/>
          <w:color w:val="000000"/>
          <w:szCs w:val="22"/>
        </w:rPr>
      </w:pPr>
      <w:r>
        <w:rPr>
          <w:rFonts w:eastAsiaTheme="minorEastAsia"/>
          <w:b/>
          <w:color w:val="000000"/>
          <w:szCs w:val="22"/>
        </w:rPr>
        <w:t>实时荧光</w:t>
      </w:r>
      <w:r>
        <w:rPr>
          <w:rFonts w:eastAsiaTheme="minorEastAsia"/>
          <w:b/>
          <w:color w:val="000000"/>
          <w:szCs w:val="22"/>
        </w:rPr>
        <w:t>PCR</w:t>
      </w:r>
      <w:r>
        <w:rPr>
          <w:rFonts w:eastAsiaTheme="minorEastAsia"/>
          <w:b/>
          <w:color w:val="000000"/>
          <w:szCs w:val="22"/>
        </w:rPr>
        <w:t>检测方法</w:t>
      </w:r>
    </w:p>
    <w:p w14:paraId="7A119ED7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D.1  </w:t>
      </w:r>
      <w:r>
        <w:rPr>
          <w:rFonts w:eastAsiaTheme="minorEastAsia"/>
          <w:b/>
          <w:color w:val="000000"/>
        </w:rPr>
        <w:t>材料</w:t>
      </w:r>
    </w:p>
    <w:p w14:paraId="110790F9" w14:textId="77777777" w:rsidR="00521180" w:rsidRDefault="00000000">
      <w:pPr>
        <w:adjustRightInd w:val="0"/>
        <w:snapToGrid w:val="0"/>
        <w:spacing w:line="360" w:lineRule="auto"/>
        <w:jc w:val="center"/>
        <w:rPr>
          <w:rFonts w:eastAsiaTheme="minorEastAsia"/>
          <w:b/>
          <w:color w:val="000000"/>
        </w:rPr>
      </w:pPr>
      <w:r>
        <w:rPr>
          <w:rFonts w:eastAsiaTheme="minorEastAsia"/>
          <w:szCs w:val="28"/>
        </w:rPr>
        <w:t>表</w:t>
      </w:r>
      <w:r>
        <w:rPr>
          <w:rFonts w:eastAsiaTheme="minorEastAsia"/>
          <w:szCs w:val="28"/>
        </w:rPr>
        <w:t xml:space="preserve">D.1 </w:t>
      </w:r>
      <w:r>
        <w:rPr>
          <w:rFonts w:eastAsiaTheme="minorEastAsia"/>
          <w:szCs w:val="28"/>
        </w:rPr>
        <w:t>引物</w:t>
      </w:r>
      <w:r>
        <w:rPr>
          <w:rFonts w:eastAsiaTheme="minorEastAsia"/>
          <w:szCs w:val="28"/>
        </w:rPr>
        <w:t>/</w:t>
      </w:r>
      <w:r>
        <w:rPr>
          <w:rFonts w:eastAsiaTheme="minorEastAsia"/>
          <w:szCs w:val="28"/>
        </w:rPr>
        <w:t>探针信息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4678"/>
      </w:tblGrid>
      <w:tr w:rsidR="00521180" w14:paraId="5914E6B7" w14:textId="77777777">
        <w:trPr>
          <w:trHeight w:val="564"/>
          <w:jc w:val="center"/>
        </w:trPr>
        <w:tc>
          <w:tcPr>
            <w:tcW w:w="2410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A516577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ind w:left="297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引物</w:t>
            </w:r>
            <w:r>
              <w:rPr>
                <w:rFonts w:eastAsiaTheme="minorEastAsia"/>
                <w:szCs w:val="21"/>
              </w:rPr>
              <w:t>/</w:t>
            </w:r>
            <w:r>
              <w:rPr>
                <w:rFonts w:eastAsiaTheme="minorEastAsia"/>
                <w:szCs w:val="21"/>
              </w:rPr>
              <w:t>探针名称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4FAE6B3C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引物</w:t>
            </w:r>
            <w:r>
              <w:rPr>
                <w:rFonts w:eastAsiaTheme="minorEastAsia"/>
                <w:szCs w:val="21"/>
              </w:rPr>
              <w:t>/</w:t>
            </w:r>
            <w:r>
              <w:rPr>
                <w:rFonts w:eastAsiaTheme="minorEastAsia"/>
                <w:szCs w:val="21"/>
              </w:rPr>
              <w:t>探针浓度</w:t>
            </w:r>
          </w:p>
        </w:tc>
        <w:tc>
          <w:tcPr>
            <w:tcW w:w="4678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7154B0F0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序列（</w:t>
            </w:r>
            <w:r>
              <w:rPr>
                <w:rFonts w:eastAsiaTheme="minorEastAsia"/>
                <w:szCs w:val="21"/>
              </w:rPr>
              <w:t>5'- 3'</w:t>
            </w:r>
            <w:r>
              <w:rPr>
                <w:rFonts w:eastAsiaTheme="minorEastAsia"/>
                <w:szCs w:val="21"/>
              </w:rPr>
              <w:t>）</w:t>
            </w:r>
          </w:p>
        </w:tc>
      </w:tr>
      <w:tr w:rsidR="00521180" w14:paraId="5B47D108" w14:textId="77777777">
        <w:trPr>
          <w:trHeight w:val="564"/>
          <w:jc w:val="center"/>
        </w:trPr>
        <w:tc>
          <w:tcPr>
            <w:tcW w:w="241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3DA51" w14:textId="77777777" w:rsidR="00521180" w:rsidRDefault="0000000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lang w:val="sv-SE"/>
              </w:rPr>
            </w:pPr>
            <w:r>
              <w:rPr>
                <w:rFonts w:eastAsiaTheme="minorEastAsia" w:hint="eastAsia"/>
                <w:lang w:val="sv-SE"/>
              </w:rPr>
              <w:t>FAd</w:t>
            </w:r>
            <w:r>
              <w:rPr>
                <w:rFonts w:eastAsiaTheme="minorEastAsia"/>
                <w:lang w:val="sv-SE"/>
              </w:rPr>
              <w:t>V</w:t>
            </w:r>
            <w:r>
              <w:rPr>
                <w:rFonts w:eastAsiaTheme="minorEastAsia" w:hint="eastAsia"/>
                <w:lang w:val="sv-SE"/>
              </w:rPr>
              <w:t>4</w:t>
            </w:r>
            <w:r>
              <w:rPr>
                <w:rFonts w:eastAsiaTheme="minorEastAsia"/>
                <w:lang w:val="sv-SE"/>
              </w:rPr>
              <w:t>-F</w:t>
            </w:r>
          </w:p>
          <w:p w14:paraId="6D3B151D" w14:textId="77777777" w:rsidR="00521180" w:rsidRDefault="0000000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lang w:val="sv-SE"/>
              </w:rPr>
              <w:t>（上游引物）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5E283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10 </w:t>
            </w:r>
            <w:proofErr w:type="spellStart"/>
            <w:r>
              <w:rPr>
                <w:rFonts w:eastAsiaTheme="minorEastAsia"/>
                <w:szCs w:val="21"/>
              </w:rPr>
              <w:t>μmol</w:t>
            </w:r>
            <w:proofErr w:type="spellEnd"/>
            <w:r>
              <w:rPr>
                <w:rFonts w:eastAsiaTheme="minorEastAsia"/>
                <w:szCs w:val="21"/>
              </w:rPr>
              <w:t>/L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F8180" w14:textId="77777777" w:rsidR="00521180" w:rsidRDefault="0000000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TTACGCTTACGGTGCCTACGT</w:t>
            </w:r>
          </w:p>
        </w:tc>
      </w:tr>
      <w:tr w:rsidR="00521180" w14:paraId="5BC52AAF" w14:textId="77777777">
        <w:trPr>
          <w:trHeight w:val="564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B0F52" w14:textId="77777777" w:rsidR="00521180" w:rsidRDefault="0000000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lang w:val="sv-SE"/>
              </w:rPr>
            </w:pPr>
            <w:r>
              <w:rPr>
                <w:rFonts w:eastAsiaTheme="minorEastAsia" w:hint="eastAsia"/>
                <w:lang w:val="sv-SE"/>
              </w:rPr>
              <w:t>FAd</w:t>
            </w:r>
            <w:r>
              <w:rPr>
                <w:rFonts w:eastAsiaTheme="minorEastAsia"/>
                <w:lang w:val="sv-SE"/>
              </w:rPr>
              <w:t>V</w:t>
            </w:r>
            <w:r>
              <w:rPr>
                <w:rFonts w:eastAsiaTheme="minorEastAsia" w:hint="eastAsia"/>
                <w:lang w:val="sv-SE"/>
              </w:rPr>
              <w:t>4</w:t>
            </w:r>
            <w:r>
              <w:rPr>
                <w:rFonts w:eastAsiaTheme="minorEastAsia"/>
                <w:lang w:val="sv-SE"/>
              </w:rPr>
              <w:t>-R</w:t>
            </w:r>
          </w:p>
          <w:p w14:paraId="27F7C0D1" w14:textId="77777777" w:rsidR="00521180" w:rsidRDefault="0000000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lang w:val="sv-SE"/>
              </w:rPr>
              <w:t>（下游引物）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C77F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10 </w:t>
            </w:r>
            <w:proofErr w:type="spellStart"/>
            <w:r>
              <w:rPr>
                <w:rFonts w:eastAsiaTheme="minorEastAsia"/>
                <w:szCs w:val="21"/>
              </w:rPr>
              <w:t>μmol</w:t>
            </w:r>
            <w:proofErr w:type="spellEnd"/>
            <w:r>
              <w:rPr>
                <w:rFonts w:eastAsiaTheme="minorEastAsia"/>
                <w:szCs w:val="21"/>
              </w:rPr>
              <w:t>/L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E4E79" w14:textId="77777777" w:rsidR="00521180" w:rsidRDefault="0000000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CCGCGTTATTCATGATCCAGTA</w:t>
            </w:r>
          </w:p>
        </w:tc>
      </w:tr>
      <w:tr w:rsidR="00521180" w14:paraId="2BDE03A1" w14:textId="77777777">
        <w:trPr>
          <w:trHeight w:val="564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544A" w14:textId="77777777" w:rsidR="00521180" w:rsidRDefault="0000000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lang w:val="sv-SE"/>
              </w:rPr>
            </w:pPr>
            <w:r>
              <w:rPr>
                <w:rFonts w:eastAsiaTheme="minorEastAsia" w:hint="eastAsia"/>
                <w:lang w:val="sv-SE"/>
              </w:rPr>
              <w:t>FAd</w:t>
            </w:r>
            <w:r>
              <w:rPr>
                <w:rFonts w:eastAsiaTheme="minorEastAsia"/>
                <w:lang w:val="sv-SE"/>
              </w:rPr>
              <w:t>V</w:t>
            </w:r>
            <w:r>
              <w:rPr>
                <w:rFonts w:eastAsiaTheme="minorEastAsia" w:hint="eastAsia"/>
                <w:lang w:val="sv-SE"/>
              </w:rPr>
              <w:t>4</w:t>
            </w:r>
            <w:r>
              <w:rPr>
                <w:rFonts w:eastAsiaTheme="minorEastAsia"/>
                <w:lang w:val="sv-SE"/>
              </w:rPr>
              <w:t>-P</w:t>
            </w:r>
            <w:r>
              <w:rPr>
                <w:rFonts w:eastAsiaTheme="minorEastAsia"/>
                <w:lang w:val="sv-SE"/>
              </w:rPr>
              <w:t>（探针）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5771F" w14:textId="77777777" w:rsidR="00521180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10 </w:t>
            </w:r>
            <w:proofErr w:type="spellStart"/>
            <w:r>
              <w:rPr>
                <w:rFonts w:eastAsiaTheme="minorEastAsia"/>
                <w:szCs w:val="21"/>
              </w:rPr>
              <w:t>μmol</w:t>
            </w:r>
            <w:proofErr w:type="spellEnd"/>
            <w:r>
              <w:rPr>
                <w:rFonts w:eastAsiaTheme="minorEastAsia"/>
                <w:szCs w:val="21"/>
              </w:rPr>
              <w:t>/L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7AABE" w14:textId="77777777" w:rsidR="00521180" w:rsidRDefault="00000000">
            <w:pPr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FAM-CGACGGTTCCCAGTCCCTCACG-Eclipse</w:t>
            </w:r>
          </w:p>
        </w:tc>
      </w:tr>
    </w:tbl>
    <w:p w14:paraId="7F3E11B3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color w:val="000000"/>
        </w:rPr>
      </w:pPr>
      <w:r>
        <w:rPr>
          <w:rFonts w:eastAsiaTheme="minorEastAsia"/>
          <w:b/>
          <w:color w:val="000000"/>
        </w:rPr>
        <w:t xml:space="preserve">D.2  </w:t>
      </w:r>
      <w:r>
        <w:rPr>
          <w:rFonts w:eastAsiaTheme="minorEastAsia"/>
          <w:b/>
          <w:color w:val="000000"/>
        </w:rPr>
        <w:t>仪器设备</w:t>
      </w:r>
    </w:p>
    <w:p w14:paraId="0B39F48B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实时荧光</w:t>
      </w:r>
      <w:r>
        <w:rPr>
          <w:rFonts w:eastAsiaTheme="minorEastAsia"/>
          <w:szCs w:val="28"/>
        </w:rPr>
        <w:t>PCR</w:t>
      </w:r>
      <w:r>
        <w:rPr>
          <w:rFonts w:eastAsiaTheme="minorEastAsia"/>
          <w:szCs w:val="28"/>
        </w:rPr>
        <w:t>仪、台式低温高速离心机、冰箱、微量</w:t>
      </w:r>
      <w:proofErr w:type="gramStart"/>
      <w:r>
        <w:rPr>
          <w:rFonts w:eastAsiaTheme="minorEastAsia"/>
          <w:szCs w:val="28"/>
        </w:rPr>
        <w:t>可调移液器</w:t>
      </w:r>
      <w:proofErr w:type="gramEnd"/>
      <w:r>
        <w:rPr>
          <w:rFonts w:eastAsiaTheme="minorEastAsia"/>
          <w:szCs w:val="28"/>
        </w:rPr>
        <w:t>（</w:t>
      </w:r>
      <w:r>
        <w:rPr>
          <w:rFonts w:eastAsiaTheme="minorEastAsia"/>
          <w:szCs w:val="28"/>
        </w:rPr>
        <w:t xml:space="preserve">10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、</w:t>
      </w:r>
      <w:r>
        <w:rPr>
          <w:rFonts w:eastAsiaTheme="minorEastAsia"/>
          <w:szCs w:val="28"/>
        </w:rPr>
        <w:t xml:space="preserve">100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、</w:t>
      </w:r>
      <w:r>
        <w:rPr>
          <w:rFonts w:eastAsiaTheme="minorEastAsia"/>
          <w:szCs w:val="28"/>
        </w:rPr>
        <w:t xml:space="preserve">1000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）。</w:t>
      </w:r>
    </w:p>
    <w:p w14:paraId="49673D5B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D.3  </w:t>
      </w:r>
      <w:r>
        <w:rPr>
          <w:rFonts w:eastAsiaTheme="minorEastAsia"/>
          <w:b/>
          <w:szCs w:val="28"/>
        </w:rPr>
        <w:t>样品的采集与处理</w:t>
      </w:r>
    </w:p>
    <w:p w14:paraId="18A9A321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D.3.1  </w:t>
      </w:r>
      <w:r>
        <w:rPr>
          <w:rFonts w:eastAsiaTheme="minorEastAsia"/>
          <w:b/>
          <w:szCs w:val="28"/>
        </w:rPr>
        <w:t>样品的采集</w:t>
      </w:r>
    </w:p>
    <w:p w14:paraId="3EE3DF03" w14:textId="77777777" w:rsidR="00521180" w:rsidRDefault="00000000">
      <w:pPr>
        <w:spacing w:line="360" w:lineRule="auto"/>
        <w:jc w:val="left"/>
        <w:rPr>
          <w:b/>
          <w:szCs w:val="28"/>
        </w:rPr>
      </w:pPr>
      <w:r>
        <w:rPr>
          <w:rFonts w:eastAsiaTheme="minorEastAsia" w:hint="eastAsia"/>
          <w:b/>
          <w:szCs w:val="28"/>
        </w:rPr>
        <w:t>D</w:t>
      </w:r>
      <w:r>
        <w:rPr>
          <w:rFonts w:eastAsiaTheme="minorEastAsia"/>
          <w:b/>
          <w:szCs w:val="28"/>
        </w:rPr>
        <w:t>.3.1</w:t>
      </w:r>
      <w:r>
        <w:rPr>
          <w:rFonts w:eastAsiaTheme="minorEastAsia" w:hint="eastAsia"/>
          <w:b/>
          <w:szCs w:val="28"/>
        </w:rPr>
        <w:t>.1</w:t>
      </w:r>
      <w:r>
        <w:rPr>
          <w:b/>
          <w:szCs w:val="28"/>
        </w:rPr>
        <w:t xml:space="preserve">  </w:t>
      </w:r>
      <w:r>
        <w:rPr>
          <w:rFonts w:hint="eastAsia"/>
          <w:b/>
          <w:szCs w:val="28"/>
        </w:rPr>
        <w:t>棉拭子采集</w:t>
      </w:r>
    </w:p>
    <w:p w14:paraId="46EF4E81" w14:textId="77777777" w:rsidR="00521180" w:rsidRDefault="00000000">
      <w:pPr>
        <w:spacing w:line="360" w:lineRule="auto"/>
        <w:jc w:val="left"/>
        <w:rPr>
          <w:szCs w:val="28"/>
        </w:rPr>
      </w:pPr>
      <w:r>
        <w:rPr>
          <w:b/>
          <w:szCs w:val="28"/>
        </w:rPr>
        <w:t xml:space="preserve">    </w:t>
      </w:r>
      <w:r>
        <w:rPr>
          <w:rFonts w:hint="eastAsia"/>
          <w:szCs w:val="28"/>
        </w:rPr>
        <w:t>将棉拭</w:t>
      </w:r>
      <w:proofErr w:type="gramStart"/>
      <w:r>
        <w:rPr>
          <w:rFonts w:hint="eastAsia"/>
          <w:szCs w:val="28"/>
        </w:rPr>
        <w:t>子深入</w:t>
      </w:r>
      <w:proofErr w:type="gramEnd"/>
      <w:r>
        <w:rPr>
          <w:rFonts w:hint="eastAsia"/>
          <w:szCs w:val="28"/>
        </w:rPr>
        <w:t>咽喉或肛门转一圈；将采集后的棉拭子放入盛有</w:t>
      </w:r>
      <w:r>
        <w:rPr>
          <w:szCs w:val="28"/>
        </w:rPr>
        <w:t>1.0 mL PBS</w:t>
      </w:r>
      <w:r>
        <w:rPr>
          <w:rFonts w:hint="eastAsia"/>
          <w:szCs w:val="28"/>
        </w:rPr>
        <w:t>（配制</w:t>
      </w:r>
      <w:r>
        <w:rPr>
          <w:szCs w:val="28"/>
        </w:rPr>
        <w:t>方法</w:t>
      </w:r>
      <w:r>
        <w:rPr>
          <w:rFonts w:hint="eastAsia"/>
          <w:szCs w:val="28"/>
        </w:rPr>
        <w:t>见附录</w:t>
      </w:r>
      <w:r>
        <w:rPr>
          <w:szCs w:val="28"/>
        </w:rPr>
        <w:t>A</w:t>
      </w:r>
      <w:r>
        <w:rPr>
          <w:rFonts w:hint="eastAsia"/>
          <w:szCs w:val="28"/>
        </w:rPr>
        <w:t>中</w:t>
      </w:r>
      <w:r>
        <w:rPr>
          <w:szCs w:val="28"/>
        </w:rPr>
        <w:t>A.5</w:t>
      </w:r>
      <w:r>
        <w:rPr>
          <w:rFonts w:hint="eastAsia"/>
          <w:szCs w:val="28"/>
        </w:rPr>
        <w:t>）的</w:t>
      </w:r>
      <w:r>
        <w:rPr>
          <w:szCs w:val="28"/>
        </w:rPr>
        <w:t>1.5 mL</w:t>
      </w:r>
      <w:r>
        <w:rPr>
          <w:rFonts w:hint="eastAsia"/>
          <w:szCs w:val="28"/>
        </w:rPr>
        <w:t>的离心管，加盖，编号。</w:t>
      </w:r>
    </w:p>
    <w:p w14:paraId="65A39197" w14:textId="77777777" w:rsidR="00521180" w:rsidRDefault="00000000">
      <w:pPr>
        <w:spacing w:line="360" w:lineRule="auto"/>
        <w:jc w:val="left"/>
        <w:rPr>
          <w:szCs w:val="28"/>
        </w:rPr>
      </w:pPr>
      <w:r>
        <w:rPr>
          <w:rFonts w:eastAsiaTheme="minorEastAsia" w:hint="eastAsia"/>
          <w:b/>
          <w:szCs w:val="28"/>
        </w:rPr>
        <w:t>D</w:t>
      </w:r>
      <w:r>
        <w:rPr>
          <w:rFonts w:eastAsiaTheme="minorEastAsia"/>
          <w:b/>
          <w:szCs w:val="28"/>
        </w:rPr>
        <w:t>.3.1</w:t>
      </w:r>
      <w:r>
        <w:rPr>
          <w:rFonts w:eastAsiaTheme="minorEastAsia" w:hint="eastAsia"/>
          <w:b/>
          <w:szCs w:val="28"/>
        </w:rPr>
        <w:t>.2</w:t>
      </w:r>
      <w:r>
        <w:rPr>
          <w:b/>
          <w:szCs w:val="28"/>
        </w:rPr>
        <w:t xml:space="preserve">  </w:t>
      </w:r>
      <w:r>
        <w:rPr>
          <w:rFonts w:hint="eastAsia"/>
          <w:b/>
          <w:szCs w:val="28"/>
        </w:rPr>
        <w:t>组织采集</w:t>
      </w:r>
    </w:p>
    <w:p w14:paraId="4F1528D1" w14:textId="77777777" w:rsidR="00521180" w:rsidRDefault="00000000">
      <w:pPr>
        <w:spacing w:line="360" w:lineRule="auto"/>
        <w:ind w:firstLineChars="250" w:firstLine="525"/>
        <w:jc w:val="left"/>
        <w:rPr>
          <w:szCs w:val="28"/>
        </w:rPr>
      </w:pPr>
      <w:r>
        <w:rPr>
          <w:rFonts w:hint="eastAsia"/>
          <w:szCs w:val="28"/>
        </w:rPr>
        <w:t>剖检家禽，用剪刀采集心肝脾肺肾法氏囊等组织，装入一次性灭菌容器，编号。</w:t>
      </w:r>
    </w:p>
    <w:p w14:paraId="79CBC765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szCs w:val="28"/>
        </w:rPr>
      </w:pPr>
      <w:r>
        <w:rPr>
          <w:rFonts w:eastAsiaTheme="minorEastAsia"/>
          <w:b/>
          <w:szCs w:val="28"/>
        </w:rPr>
        <w:t xml:space="preserve">D.3.2  </w:t>
      </w:r>
      <w:r>
        <w:rPr>
          <w:rFonts w:eastAsiaTheme="minorEastAsia"/>
          <w:b/>
          <w:szCs w:val="28"/>
        </w:rPr>
        <w:t>样品的处理</w:t>
      </w:r>
    </w:p>
    <w:p w14:paraId="19AD55FF" w14:textId="77777777" w:rsidR="00521180" w:rsidRDefault="00000000">
      <w:pPr>
        <w:spacing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 w:hint="eastAsia"/>
          <w:b/>
          <w:szCs w:val="28"/>
        </w:rPr>
        <w:t>D</w:t>
      </w:r>
      <w:r>
        <w:rPr>
          <w:rFonts w:eastAsiaTheme="minorEastAsia"/>
          <w:b/>
          <w:szCs w:val="28"/>
        </w:rPr>
        <w:t xml:space="preserve">.3.2.1  </w:t>
      </w:r>
      <w:r>
        <w:rPr>
          <w:rFonts w:eastAsiaTheme="minorEastAsia" w:hint="eastAsia"/>
          <w:b/>
          <w:szCs w:val="28"/>
        </w:rPr>
        <w:t>棉拭</w:t>
      </w:r>
      <w:proofErr w:type="gramStart"/>
      <w:r>
        <w:rPr>
          <w:rFonts w:eastAsiaTheme="minorEastAsia" w:hint="eastAsia"/>
          <w:b/>
          <w:szCs w:val="28"/>
        </w:rPr>
        <w:t>子处理</w:t>
      </w:r>
      <w:proofErr w:type="gramEnd"/>
      <w:r>
        <w:rPr>
          <w:rFonts w:eastAsiaTheme="minorEastAsia" w:hint="eastAsia"/>
          <w:b/>
          <w:szCs w:val="28"/>
        </w:rPr>
        <w:t>方法</w:t>
      </w:r>
    </w:p>
    <w:p w14:paraId="29C8C51F" w14:textId="77777777" w:rsidR="00521180" w:rsidRDefault="00000000">
      <w:pPr>
        <w:spacing w:line="360" w:lineRule="auto"/>
        <w:jc w:val="left"/>
        <w:rPr>
          <w:szCs w:val="28"/>
        </w:rPr>
      </w:pPr>
      <w:r>
        <w:rPr>
          <w:szCs w:val="28"/>
        </w:rPr>
        <w:t xml:space="preserve">    </w:t>
      </w:r>
      <w:r>
        <w:rPr>
          <w:rFonts w:hint="eastAsia"/>
          <w:szCs w:val="28"/>
        </w:rPr>
        <w:t>将装有棉拭子的离心管在混合器上充分混合后，用高压灭菌的镊子将拭子中的液体挤出，</w:t>
      </w:r>
      <w:r>
        <w:rPr>
          <w:rFonts w:hint="eastAsia"/>
          <w:szCs w:val="28"/>
        </w:rPr>
        <w:t xml:space="preserve"> </w:t>
      </w:r>
      <w:r>
        <w:rPr>
          <w:szCs w:val="28"/>
        </w:rPr>
        <w:t>4</w:t>
      </w:r>
      <w:r>
        <w:rPr>
          <w:rFonts w:hint="eastAsia"/>
          <w:szCs w:val="28"/>
        </w:rPr>
        <w:t>℃条件下</w:t>
      </w:r>
      <w:r>
        <w:rPr>
          <w:szCs w:val="28"/>
        </w:rPr>
        <w:t>3000 r/min</w:t>
      </w:r>
      <w:r>
        <w:rPr>
          <w:rFonts w:hint="eastAsia"/>
          <w:szCs w:val="28"/>
        </w:rPr>
        <w:t>离心</w:t>
      </w:r>
      <w:r>
        <w:rPr>
          <w:szCs w:val="28"/>
        </w:rPr>
        <w:t>15 min</w:t>
      </w:r>
      <w:r>
        <w:rPr>
          <w:rFonts w:hint="eastAsia"/>
          <w:szCs w:val="28"/>
        </w:rPr>
        <w:t>，取上清液转入无菌的</w:t>
      </w:r>
      <w:r>
        <w:rPr>
          <w:szCs w:val="28"/>
        </w:rPr>
        <w:t>1.5 mL</w:t>
      </w:r>
      <w:r>
        <w:rPr>
          <w:rFonts w:hint="eastAsia"/>
          <w:szCs w:val="28"/>
        </w:rPr>
        <w:t>离心管中，编号备用。</w:t>
      </w:r>
    </w:p>
    <w:p w14:paraId="163EF38E" w14:textId="77777777" w:rsidR="00521180" w:rsidRDefault="00000000">
      <w:pPr>
        <w:spacing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 w:hint="eastAsia"/>
          <w:b/>
          <w:szCs w:val="28"/>
        </w:rPr>
        <w:t>D</w:t>
      </w:r>
      <w:r>
        <w:rPr>
          <w:rFonts w:eastAsiaTheme="minorEastAsia"/>
          <w:b/>
          <w:szCs w:val="28"/>
        </w:rPr>
        <w:t>.3.2.</w:t>
      </w:r>
      <w:r>
        <w:rPr>
          <w:rFonts w:eastAsiaTheme="minorEastAsia" w:hint="eastAsia"/>
          <w:b/>
          <w:szCs w:val="28"/>
        </w:rPr>
        <w:t xml:space="preserve">2 </w:t>
      </w:r>
      <w:r>
        <w:rPr>
          <w:rFonts w:eastAsiaTheme="minorEastAsia"/>
          <w:b/>
          <w:szCs w:val="28"/>
        </w:rPr>
        <w:t xml:space="preserve"> </w:t>
      </w:r>
      <w:r>
        <w:rPr>
          <w:rFonts w:eastAsiaTheme="minorEastAsia" w:hint="eastAsia"/>
          <w:b/>
          <w:szCs w:val="28"/>
        </w:rPr>
        <w:t>组织的处理方法</w:t>
      </w:r>
    </w:p>
    <w:p w14:paraId="08125865" w14:textId="77777777" w:rsidR="00521180" w:rsidRDefault="00000000">
      <w:pPr>
        <w:spacing w:line="360" w:lineRule="auto"/>
        <w:jc w:val="left"/>
        <w:rPr>
          <w:szCs w:val="28"/>
        </w:rPr>
      </w:pPr>
      <w:r>
        <w:rPr>
          <w:szCs w:val="28"/>
        </w:rPr>
        <w:lastRenderedPageBreak/>
        <w:t xml:space="preserve">    </w:t>
      </w:r>
      <w:r>
        <w:rPr>
          <w:rFonts w:hint="eastAsia"/>
          <w:szCs w:val="28"/>
        </w:rPr>
        <w:t>将所采集的组织置于洁净、灭菌并烘干的搪瓷盘中，称取组织按照质量体积比（</w:t>
      </w:r>
      <w:r>
        <w:rPr>
          <w:szCs w:val="28"/>
        </w:rPr>
        <w:t>1:5</w:t>
      </w:r>
      <w:r>
        <w:rPr>
          <w:rFonts w:hint="eastAsia"/>
          <w:szCs w:val="28"/>
        </w:rPr>
        <w:t>）加入样品保存液进行充分研磨，</w:t>
      </w:r>
      <w:r>
        <w:rPr>
          <w:szCs w:val="28"/>
        </w:rPr>
        <w:t>4</w:t>
      </w:r>
      <w:r>
        <w:rPr>
          <w:rFonts w:hint="eastAsia"/>
          <w:szCs w:val="28"/>
        </w:rPr>
        <w:t>℃条件下</w:t>
      </w:r>
      <w:r>
        <w:rPr>
          <w:szCs w:val="28"/>
        </w:rPr>
        <w:t>3000 r/min</w:t>
      </w:r>
      <w:r>
        <w:rPr>
          <w:rFonts w:hint="eastAsia"/>
          <w:szCs w:val="28"/>
        </w:rPr>
        <w:t>离心</w:t>
      </w:r>
      <w:r>
        <w:rPr>
          <w:szCs w:val="28"/>
        </w:rPr>
        <w:t>15 min</w:t>
      </w:r>
      <w:r>
        <w:rPr>
          <w:rFonts w:hint="eastAsia"/>
          <w:szCs w:val="28"/>
        </w:rPr>
        <w:t>。取上清转入无菌的</w:t>
      </w:r>
      <w:r>
        <w:rPr>
          <w:szCs w:val="28"/>
        </w:rPr>
        <w:t>1.5 mL</w:t>
      </w:r>
      <w:r>
        <w:rPr>
          <w:rFonts w:hint="eastAsia"/>
          <w:szCs w:val="28"/>
        </w:rPr>
        <w:t>的离心管备用，编号。</w:t>
      </w:r>
    </w:p>
    <w:p w14:paraId="42D5CAF2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D.4  </w:t>
      </w:r>
      <w:r>
        <w:rPr>
          <w:rFonts w:eastAsiaTheme="minorEastAsia"/>
          <w:b/>
          <w:szCs w:val="28"/>
        </w:rPr>
        <w:t>操作步骤</w:t>
      </w:r>
    </w:p>
    <w:p w14:paraId="1ED77EDB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0"/>
        </w:rPr>
      </w:pPr>
      <w:r>
        <w:rPr>
          <w:rFonts w:eastAsiaTheme="minorEastAsia"/>
          <w:b/>
          <w:szCs w:val="28"/>
        </w:rPr>
        <w:t>D.4</w:t>
      </w:r>
      <w:r>
        <w:rPr>
          <w:rFonts w:eastAsiaTheme="minorEastAsia"/>
          <w:b/>
          <w:szCs w:val="20"/>
        </w:rPr>
        <w:t xml:space="preserve">.1  </w:t>
      </w:r>
      <w:r>
        <w:rPr>
          <w:rFonts w:eastAsiaTheme="minorEastAsia"/>
          <w:b/>
          <w:szCs w:val="20"/>
        </w:rPr>
        <w:t>阴阳性对照</w:t>
      </w:r>
    </w:p>
    <w:p w14:paraId="4C2A6256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0"/>
        </w:rPr>
      </w:pPr>
      <w:r>
        <w:rPr>
          <w:rFonts w:eastAsiaTheme="minorEastAsia"/>
          <w:szCs w:val="20"/>
        </w:rPr>
        <w:t>以灭活的</w:t>
      </w:r>
      <w:r>
        <w:rPr>
          <w:rFonts w:eastAsiaTheme="minorEastAsia" w:hint="eastAsia"/>
          <w:szCs w:val="20"/>
        </w:rPr>
        <w:t>禽腺病毒</w:t>
      </w:r>
      <w:r>
        <w:rPr>
          <w:rFonts w:eastAsiaTheme="minorEastAsia" w:hint="eastAsia"/>
          <w:szCs w:val="20"/>
        </w:rPr>
        <w:t>4</w:t>
      </w:r>
      <w:r>
        <w:rPr>
          <w:rFonts w:eastAsiaTheme="minorEastAsia" w:hint="eastAsia"/>
          <w:szCs w:val="20"/>
        </w:rPr>
        <w:t>型</w:t>
      </w:r>
      <w:r>
        <w:rPr>
          <w:rFonts w:eastAsiaTheme="minorEastAsia"/>
          <w:szCs w:val="20"/>
        </w:rPr>
        <w:t>细胞培养物或者感染</w:t>
      </w:r>
      <w:proofErr w:type="gramStart"/>
      <w:r>
        <w:rPr>
          <w:rFonts w:eastAsiaTheme="minorEastAsia"/>
          <w:szCs w:val="20"/>
        </w:rPr>
        <w:t>鸡组织</w:t>
      </w:r>
      <w:proofErr w:type="gramEnd"/>
      <w:r>
        <w:rPr>
          <w:rFonts w:eastAsiaTheme="minorEastAsia"/>
          <w:szCs w:val="20"/>
        </w:rPr>
        <w:t>作为阳性对照，以正常细胞或者是正常</w:t>
      </w:r>
      <w:proofErr w:type="gramStart"/>
      <w:r>
        <w:rPr>
          <w:rFonts w:eastAsiaTheme="minorEastAsia"/>
          <w:szCs w:val="20"/>
        </w:rPr>
        <w:t>鸡组织</w:t>
      </w:r>
      <w:proofErr w:type="gramEnd"/>
      <w:r>
        <w:rPr>
          <w:rFonts w:eastAsiaTheme="minorEastAsia"/>
          <w:szCs w:val="20"/>
        </w:rPr>
        <w:t>作为阴性对照。对照均应在</w:t>
      </w:r>
      <w:r>
        <w:rPr>
          <w:rFonts w:eastAsiaTheme="minorEastAsia"/>
          <w:szCs w:val="20"/>
        </w:rPr>
        <w:t>-20℃</w:t>
      </w:r>
      <w:r>
        <w:rPr>
          <w:rFonts w:eastAsiaTheme="minorEastAsia"/>
          <w:szCs w:val="20"/>
        </w:rPr>
        <w:t>保存。同时进行阴阳对照样品的核酸提取。</w:t>
      </w:r>
    </w:p>
    <w:p w14:paraId="110B61B9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D.4.2  </w:t>
      </w:r>
      <w:r>
        <w:rPr>
          <w:rFonts w:eastAsiaTheme="minorEastAsia"/>
          <w:b/>
          <w:szCs w:val="28"/>
        </w:rPr>
        <w:t>核酸提取</w:t>
      </w:r>
    </w:p>
    <w:p w14:paraId="7CB0BFEF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0"/>
        </w:rPr>
      </w:pPr>
      <w:r>
        <w:rPr>
          <w:rFonts w:eastAsiaTheme="minorEastAsia"/>
          <w:szCs w:val="20"/>
        </w:rPr>
        <w:t>采用商品化核酸提取试剂，按照说明书进行操作。</w:t>
      </w:r>
    </w:p>
    <w:p w14:paraId="23C029D7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D.4.3  </w:t>
      </w:r>
      <w:r>
        <w:rPr>
          <w:rFonts w:eastAsiaTheme="minorEastAsia"/>
          <w:b/>
          <w:color w:val="000000"/>
          <w:szCs w:val="22"/>
        </w:rPr>
        <w:t>实时荧光</w:t>
      </w:r>
      <w:r>
        <w:rPr>
          <w:rFonts w:eastAsiaTheme="minorEastAsia"/>
          <w:b/>
          <w:color w:val="000000"/>
          <w:szCs w:val="22"/>
        </w:rPr>
        <w:t>PCR</w:t>
      </w:r>
      <w:r>
        <w:rPr>
          <w:rFonts w:eastAsiaTheme="minorEastAsia"/>
          <w:b/>
          <w:szCs w:val="28"/>
        </w:rPr>
        <w:t>反应</w:t>
      </w:r>
    </w:p>
    <w:p w14:paraId="1E11D3E1" w14:textId="77777777" w:rsidR="00521180" w:rsidRDefault="00000000">
      <w:pPr>
        <w:adjustRightInd w:val="0"/>
        <w:snapToGrid w:val="0"/>
        <w:spacing w:line="360" w:lineRule="auto"/>
        <w:ind w:firstLineChars="200" w:firstLine="420"/>
        <w:rPr>
          <w:rFonts w:eastAsiaTheme="minorEastAsia"/>
          <w:b/>
          <w:szCs w:val="28"/>
        </w:rPr>
      </w:pPr>
      <w:r>
        <w:rPr>
          <w:rFonts w:eastAsiaTheme="minorEastAsia"/>
          <w:szCs w:val="28"/>
        </w:rPr>
        <w:t>在反应管中依次加入</w:t>
      </w:r>
      <w:r>
        <w:rPr>
          <w:rFonts w:eastAsiaTheme="minorEastAsia"/>
          <w:szCs w:val="28"/>
        </w:rPr>
        <w:t xml:space="preserve">7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无核酸酶水、</w:t>
      </w:r>
      <w:r>
        <w:rPr>
          <w:rFonts w:eastAsiaTheme="minorEastAsia"/>
          <w:szCs w:val="28"/>
        </w:rPr>
        <w:t xml:space="preserve">12.5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 xml:space="preserve"> Premix Ex Taq</w:t>
      </w:r>
      <w:r>
        <w:rPr>
          <w:rFonts w:eastAsiaTheme="minorEastAsia"/>
          <w:szCs w:val="28"/>
        </w:rPr>
        <w:t>、</w:t>
      </w:r>
      <w:r>
        <w:rPr>
          <w:rFonts w:eastAsiaTheme="minorEastAsia"/>
          <w:szCs w:val="28"/>
        </w:rPr>
        <w:t xml:space="preserve">3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上述</w:t>
      </w:r>
      <w:r>
        <w:rPr>
          <w:rFonts w:eastAsiaTheme="minorEastAsia"/>
          <w:szCs w:val="28"/>
        </w:rPr>
        <w:t>DNA</w:t>
      </w:r>
      <w:r>
        <w:rPr>
          <w:rFonts w:eastAsiaTheme="minorEastAsia"/>
          <w:szCs w:val="28"/>
        </w:rPr>
        <w:t>溶液、</w:t>
      </w:r>
      <w:r>
        <w:rPr>
          <w:rFonts w:eastAsiaTheme="minorEastAsia"/>
          <w:szCs w:val="28"/>
        </w:rPr>
        <w:t xml:space="preserve">0.5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 xml:space="preserve"> 10 µmol/L</w:t>
      </w:r>
      <w:r>
        <w:rPr>
          <w:rFonts w:eastAsiaTheme="minorEastAsia"/>
          <w:szCs w:val="28"/>
        </w:rPr>
        <w:t>探针、</w:t>
      </w:r>
      <w:r>
        <w:rPr>
          <w:rFonts w:eastAsiaTheme="minorEastAsia"/>
          <w:szCs w:val="28"/>
        </w:rPr>
        <w:t xml:space="preserve">1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 xml:space="preserve"> 10 µmol/L</w:t>
      </w:r>
      <w:r>
        <w:rPr>
          <w:rFonts w:eastAsiaTheme="minorEastAsia"/>
          <w:szCs w:val="28"/>
        </w:rPr>
        <w:t>的上游引物、</w:t>
      </w:r>
      <w:r>
        <w:rPr>
          <w:rFonts w:eastAsiaTheme="minorEastAsia"/>
          <w:szCs w:val="28"/>
        </w:rPr>
        <w:t xml:space="preserve">1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 xml:space="preserve"> 10 µmol/L</w:t>
      </w:r>
      <w:r>
        <w:rPr>
          <w:rFonts w:eastAsiaTheme="minorEastAsia"/>
          <w:szCs w:val="28"/>
        </w:rPr>
        <w:t>的下游引物，最终至总体积为</w:t>
      </w:r>
      <w:r>
        <w:rPr>
          <w:rFonts w:eastAsiaTheme="minorEastAsia"/>
          <w:szCs w:val="28"/>
        </w:rPr>
        <w:t xml:space="preserve">25 </w:t>
      </w:r>
      <w:proofErr w:type="spellStart"/>
      <w:r>
        <w:rPr>
          <w:rFonts w:eastAsiaTheme="minorEastAsia"/>
          <w:szCs w:val="28"/>
        </w:rPr>
        <w:t>μL</w:t>
      </w:r>
      <w:proofErr w:type="spellEnd"/>
      <w:r>
        <w:rPr>
          <w:rFonts w:eastAsiaTheme="minorEastAsia"/>
          <w:szCs w:val="28"/>
        </w:rPr>
        <w:t>。经充分混匀后瞬时离心使液体全部聚集于管底。</w:t>
      </w:r>
    </w:p>
    <w:p w14:paraId="2CFA301D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实时荧光</w:t>
      </w:r>
      <w:r>
        <w:rPr>
          <w:rFonts w:eastAsiaTheme="minorEastAsia"/>
          <w:szCs w:val="28"/>
        </w:rPr>
        <w:t>PCR</w:t>
      </w:r>
      <w:r>
        <w:rPr>
          <w:rFonts w:eastAsiaTheme="minorEastAsia"/>
          <w:szCs w:val="28"/>
        </w:rPr>
        <w:t>扩增条件：</w:t>
      </w:r>
      <w:r>
        <w:rPr>
          <w:rFonts w:eastAsiaTheme="minorEastAsia"/>
          <w:szCs w:val="28"/>
        </w:rPr>
        <w:t>95℃</w:t>
      </w:r>
      <w:r>
        <w:rPr>
          <w:rFonts w:eastAsiaTheme="minorEastAsia"/>
          <w:szCs w:val="28"/>
        </w:rPr>
        <w:t>预变性</w:t>
      </w:r>
      <w:r>
        <w:rPr>
          <w:rFonts w:eastAsiaTheme="minorEastAsia"/>
          <w:szCs w:val="28"/>
        </w:rPr>
        <w:t>30 sec</w:t>
      </w:r>
      <w:r>
        <w:rPr>
          <w:rFonts w:eastAsiaTheme="minorEastAsia"/>
          <w:szCs w:val="28"/>
        </w:rPr>
        <w:t>，</w:t>
      </w:r>
      <w:r>
        <w:rPr>
          <w:rFonts w:eastAsiaTheme="minorEastAsia"/>
          <w:szCs w:val="28"/>
        </w:rPr>
        <w:t>94℃</w:t>
      </w:r>
      <w:r>
        <w:rPr>
          <w:rFonts w:eastAsiaTheme="minorEastAsia"/>
          <w:szCs w:val="28"/>
        </w:rPr>
        <w:t>变性</w:t>
      </w:r>
      <w:r>
        <w:rPr>
          <w:rFonts w:eastAsiaTheme="minorEastAsia"/>
          <w:szCs w:val="28"/>
        </w:rPr>
        <w:t>10 sec</w:t>
      </w:r>
      <w:r>
        <w:rPr>
          <w:rFonts w:eastAsiaTheme="minorEastAsia"/>
          <w:szCs w:val="28"/>
        </w:rPr>
        <w:t>，</w:t>
      </w:r>
      <w:r>
        <w:rPr>
          <w:rFonts w:eastAsiaTheme="minorEastAsia"/>
          <w:szCs w:val="28"/>
        </w:rPr>
        <w:t>60℃</w:t>
      </w:r>
      <w:r>
        <w:rPr>
          <w:rFonts w:eastAsiaTheme="minorEastAsia"/>
          <w:szCs w:val="28"/>
        </w:rPr>
        <w:t>退火</w:t>
      </w:r>
      <w:r>
        <w:rPr>
          <w:rFonts w:eastAsiaTheme="minorEastAsia"/>
          <w:szCs w:val="28"/>
        </w:rPr>
        <w:t>/</w:t>
      </w:r>
      <w:r>
        <w:rPr>
          <w:rFonts w:eastAsiaTheme="minorEastAsia"/>
          <w:szCs w:val="28"/>
        </w:rPr>
        <w:t>延伸</w:t>
      </w:r>
      <w:r>
        <w:rPr>
          <w:rFonts w:eastAsiaTheme="minorEastAsia"/>
          <w:szCs w:val="28"/>
        </w:rPr>
        <w:t>35 sec</w:t>
      </w:r>
      <w:r>
        <w:rPr>
          <w:rFonts w:eastAsiaTheme="minorEastAsia"/>
          <w:szCs w:val="28"/>
        </w:rPr>
        <w:t>，循环</w:t>
      </w:r>
      <w:r>
        <w:rPr>
          <w:rFonts w:eastAsiaTheme="minorEastAsia"/>
          <w:szCs w:val="28"/>
        </w:rPr>
        <w:t>40</w:t>
      </w:r>
      <w:r>
        <w:rPr>
          <w:rFonts w:eastAsiaTheme="minorEastAsia"/>
          <w:szCs w:val="28"/>
        </w:rPr>
        <w:t>次。在</w:t>
      </w:r>
      <w:r>
        <w:rPr>
          <w:rFonts w:eastAsiaTheme="minorEastAsia"/>
          <w:szCs w:val="28"/>
        </w:rPr>
        <w:t>60℃</w:t>
      </w:r>
      <w:r>
        <w:rPr>
          <w:rFonts w:eastAsiaTheme="minorEastAsia"/>
          <w:szCs w:val="28"/>
        </w:rPr>
        <w:t>退火延伸阶段收集荧光信号。</w:t>
      </w:r>
    </w:p>
    <w:p w14:paraId="1514860E" w14:textId="77777777" w:rsidR="00521180" w:rsidRDefault="00000000">
      <w:pPr>
        <w:adjustRightInd w:val="0"/>
        <w:snapToGrid w:val="0"/>
        <w:spacing w:beforeLines="50" w:before="156" w:afterLines="50" w:after="156" w:line="360" w:lineRule="auto"/>
        <w:jc w:val="left"/>
        <w:rPr>
          <w:rFonts w:eastAsiaTheme="minorEastAsia"/>
          <w:b/>
          <w:szCs w:val="28"/>
        </w:rPr>
      </w:pPr>
      <w:r>
        <w:rPr>
          <w:rFonts w:eastAsiaTheme="minorEastAsia"/>
          <w:b/>
          <w:szCs w:val="28"/>
        </w:rPr>
        <w:t xml:space="preserve">D.5  </w:t>
      </w:r>
      <w:r>
        <w:rPr>
          <w:rFonts w:eastAsiaTheme="minorEastAsia"/>
          <w:b/>
          <w:szCs w:val="28"/>
        </w:rPr>
        <w:t>结果判定</w:t>
      </w:r>
    </w:p>
    <w:p w14:paraId="4F677F6E" w14:textId="77777777" w:rsidR="00521180" w:rsidRDefault="00000000">
      <w:pPr>
        <w:adjustRightInd w:val="0"/>
        <w:snapToGrid w:val="0"/>
        <w:spacing w:line="360" w:lineRule="auto"/>
        <w:ind w:firstLineChars="200" w:firstLine="420"/>
        <w:jc w:val="left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点击分析界面，取</w:t>
      </w:r>
      <w:r>
        <w:rPr>
          <w:rFonts w:eastAsiaTheme="minorEastAsia"/>
          <w:szCs w:val="28"/>
        </w:rPr>
        <w:t>3-15</w:t>
      </w:r>
      <w:r>
        <w:rPr>
          <w:rFonts w:eastAsiaTheme="minorEastAsia"/>
          <w:szCs w:val="28"/>
        </w:rPr>
        <w:t>个循环的荧光信号确定基线（</w:t>
      </w:r>
      <w:r>
        <w:rPr>
          <w:rFonts w:eastAsiaTheme="minorEastAsia"/>
          <w:szCs w:val="28"/>
        </w:rPr>
        <w:t>baseline</w:t>
      </w:r>
      <w:r>
        <w:rPr>
          <w:rFonts w:eastAsiaTheme="minorEastAsia"/>
          <w:szCs w:val="28"/>
        </w:rPr>
        <w:t>）。阈值</w:t>
      </w:r>
      <w:r>
        <w:rPr>
          <w:rFonts w:eastAsiaTheme="minorEastAsia"/>
          <w:szCs w:val="28"/>
        </w:rPr>
        <w:t>(threshold)</w:t>
      </w:r>
      <w:r>
        <w:rPr>
          <w:rFonts w:eastAsiaTheme="minorEastAsia"/>
          <w:szCs w:val="28"/>
        </w:rPr>
        <w:t>设定原则以阈值线刚好超过正常阴性对照品及阴性样本的扩增曲线（无规则的噪音线）的最高点，不出现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值并且与阳性对照的指数期相交为准。</w:t>
      </w:r>
      <w:proofErr w:type="gramStart"/>
      <w:r>
        <w:rPr>
          <w:rFonts w:eastAsiaTheme="minorEastAsia"/>
          <w:szCs w:val="28"/>
        </w:rPr>
        <w:t>阴性对</w:t>
      </w:r>
      <w:proofErr w:type="gramEnd"/>
      <w:r>
        <w:rPr>
          <w:rFonts w:eastAsiaTheme="minorEastAsia"/>
          <w:szCs w:val="28"/>
        </w:rPr>
        <w:t>照应没有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值显示或显示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值为</w:t>
      </w:r>
      <w:r>
        <w:rPr>
          <w:rFonts w:eastAsiaTheme="minorEastAsia"/>
          <w:szCs w:val="28"/>
        </w:rPr>
        <w:t>40</w:t>
      </w:r>
      <w:r>
        <w:rPr>
          <w:rFonts w:eastAsiaTheme="minorEastAsia"/>
          <w:szCs w:val="28"/>
        </w:rPr>
        <w:t>；阳性对照的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值应小于</w:t>
      </w:r>
      <w:r>
        <w:rPr>
          <w:rFonts w:eastAsiaTheme="minorEastAsia"/>
          <w:szCs w:val="28"/>
        </w:rPr>
        <w:t>30.0</w:t>
      </w:r>
      <w:r>
        <w:rPr>
          <w:rFonts w:eastAsiaTheme="minorEastAsia"/>
          <w:szCs w:val="28"/>
        </w:rPr>
        <w:t>。否则实验视为无效。检测样本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值小于等于</w:t>
      </w:r>
      <w:r>
        <w:rPr>
          <w:rFonts w:eastAsiaTheme="minorEastAsia"/>
          <w:szCs w:val="28"/>
        </w:rPr>
        <w:t>30.0</w:t>
      </w:r>
      <w:r>
        <w:rPr>
          <w:rFonts w:eastAsiaTheme="minorEastAsia"/>
          <w:szCs w:val="28"/>
        </w:rPr>
        <w:t>，且曲线有明显的指数增长期，测定结果有效，可直接报告样本阳性；检测样本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值大于</w:t>
      </w:r>
      <w:r>
        <w:rPr>
          <w:rFonts w:eastAsiaTheme="minorEastAsia"/>
          <w:szCs w:val="28"/>
        </w:rPr>
        <w:t>30.0</w:t>
      </w:r>
      <w:r>
        <w:rPr>
          <w:rFonts w:eastAsiaTheme="minorEastAsia"/>
          <w:szCs w:val="28"/>
        </w:rPr>
        <w:t>且小于</w:t>
      </w:r>
      <w:r>
        <w:rPr>
          <w:rFonts w:eastAsiaTheme="minorEastAsia"/>
          <w:szCs w:val="28"/>
        </w:rPr>
        <w:t>40</w:t>
      </w:r>
      <w:r>
        <w:rPr>
          <w:rFonts w:eastAsiaTheme="minorEastAsia"/>
          <w:szCs w:val="28"/>
        </w:rPr>
        <w:t>时，重复一次，如果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值仍小于</w:t>
      </w:r>
      <w:r>
        <w:rPr>
          <w:rFonts w:eastAsiaTheme="minorEastAsia"/>
          <w:szCs w:val="28"/>
        </w:rPr>
        <w:t>40</w:t>
      </w:r>
      <w:r>
        <w:rPr>
          <w:rFonts w:eastAsiaTheme="minorEastAsia"/>
          <w:szCs w:val="28"/>
        </w:rPr>
        <w:t>，且曲线有明显的指数增长期，可报告样本阳性，否则报告样本阴性。检测不到样本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值或</w:t>
      </w:r>
      <w:r>
        <w:rPr>
          <w:rFonts w:eastAsiaTheme="minorEastAsia"/>
          <w:szCs w:val="28"/>
        </w:rPr>
        <w:t>Ct</w:t>
      </w:r>
      <w:r>
        <w:rPr>
          <w:rFonts w:eastAsiaTheme="minorEastAsia"/>
          <w:szCs w:val="28"/>
        </w:rPr>
        <w:t>值为</w:t>
      </w:r>
      <w:r>
        <w:rPr>
          <w:rFonts w:eastAsiaTheme="minorEastAsia"/>
          <w:szCs w:val="28"/>
        </w:rPr>
        <w:t>40</w:t>
      </w:r>
      <w:r>
        <w:rPr>
          <w:rFonts w:eastAsiaTheme="minorEastAsia"/>
          <w:szCs w:val="28"/>
        </w:rPr>
        <w:t>，报告样本阴性。</w:t>
      </w:r>
    </w:p>
    <w:p w14:paraId="50908F94" w14:textId="77777777" w:rsidR="00521180" w:rsidRDefault="00521180">
      <w:pPr>
        <w:adjustRightInd w:val="0"/>
        <w:snapToGrid w:val="0"/>
        <w:spacing w:line="360" w:lineRule="auto"/>
        <w:ind w:firstLineChars="300" w:firstLine="630"/>
        <w:jc w:val="left"/>
        <w:rPr>
          <w:szCs w:val="28"/>
        </w:rPr>
      </w:pPr>
    </w:p>
    <w:p w14:paraId="54E0FAD4" w14:textId="77777777" w:rsidR="00521180" w:rsidRDefault="00000000">
      <w:pPr>
        <w:adjustRightInd w:val="0"/>
        <w:snapToGrid w:val="0"/>
        <w:spacing w:line="360" w:lineRule="auto"/>
        <w:ind w:firstLineChars="300" w:firstLine="630"/>
        <w:jc w:val="left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952CDE" wp14:editId="32E72714">
                <wp:simplePos x="0" y="0"/>
                <wp:positionH relativeFrom="column">
                  <wp:posOffset>2057400</wp:posOffset>
                </wp:positionH>
                <wp:positionV relativeFrom="paragraph">
                  <wp:posOffset>848360</wp:posOffset>
                </wp:positionV>
                <wp:extent cx="1623695" cy="9525"/>
                <wp:effectExtent l="5080" t="5715" r="9525" b="13335"/>
                <wp:wrapNone/>
                <wp:docPr id="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369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673FB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margin-left:162pt;margin-top:66.8pt;width:127.85pt;height: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"/>
            </w:pict>
          </mc:Fallback>
        </mc:AlternateContent>
      </w:r>
    </w:p>
    <w:p w14:paraId="56037D97" w14:textId="77777777" w:rsidR="00521180" w:rsidRDefault="00521180">
      <w:pPr>
        <w:pStyle w:val="afffffff6"/>
        <w:framePr w:wrap="around"/>
        <w:adjustRightInd w:val="0"/>
        <w:snapToGrid w:val="0"/>
        <w:spacing w:line="360" w:lineRule="auto"/>
      </w:pPr>
    </w:p>
    <w:p w14:paraId="5EF5FD3E" w14:textId="77777777" w:rsidR="00521180" w:rsidRDefault="00521180">
      <w:pPr>
        <w:adjustRightInd w:val="0"/>
        <w:snapToGrid w:val="0"/>
        <w:spacing w:line="360" w:lineRule="auto"/>
      </w:pPr>
    </w:p>
    <w:sectPr w:rsidR="00521180">
      <w:headerReference w:type="default" r:id="rId11"/>
      <w:footerReference w:type="default" r:id="rId12"/>
      <w:pgSz w:w="11906" w:h="16838"/>
      <w:pgMar w:top="567" w:right="1134" w:bottom="1134" w:left="1418" w:header="1418" w:footer="1134" w:gutter="0"/>
      <w:pgNumType w:start="1"/>
      <w:cols w:space="720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2A57F" w14:textId="77777777" w:rsidR="0076287A" w:rsidRDefault="0076287A">
      <w:r>
        <w:separator/>
      </w:r>
    </w:p>
  </w:endnote>
  <w:endnote w:type="continuationSeparator" w:id="0">
    <w:p w14:paraId="2548D7ED" w14:textId="77777777" w:rsidR="0076287A" w:rsidRDefault="0076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092A1" w14:textId="77777777" w:rsidR="00521180" w:rsidRDefault="00000000">
    <w:pPr>
      <w:pStyle w:val="afffff7"/>
    </w:pPr>
    <w:r>
      <w:fldChar w:fldCharType="begin"/>
    </w:r>
    <w:r>
      <w:instrText xml:space="preserve"> PAGE  \* MERGEFORMAT </w:instrText>
    </w:r>
    <w:r>
      <w:fldChar w:fldCharType="separate"/>
    </w:r>
    <w:r>
      <w:t>I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EB1D8" w14:textId="77777777" w:rsidR="00521180" w:rsidRDefault="00000000">
    <w:pPr>
      <w:pStyle w:val="afffff7"/>
    </w:pPr>
    <w:r>
      <w:fldChar w:fldCharType="begin"/>
    </w:r>
    <w:r>
      <w:instrText xml:space="preserve"> PAGE  \* MERGEFORMAT 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1963A" w14:textId="77777777" w:rsidR="0076287A" w:rsidRDefault="0076287A">
      <w:r>
        <w:separator/>
      </w:r>
    </w:p>
  </w:footnote>
  <w:footnote w:type="continuationSeparator" w:id="0">
    <w:p w14:paraId="1043A858" w14:textId="77777777" w:rsidR="0076287A" w:rsidRDefault="007628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C24E5" w14:textId="77777777" w:rsidR="00521180" w:rsidRDefault="00000000">
    <w:pPr>
      <w:pStyle w:val="affffd"/>
    </w:pPr>
    <w:r>
      <w:t>DB</w:t>
    </w:r>
    <w:r>
      <w:rPr>
        <w:rFonts w:hint="eastAsia"/>
      </w:rPr>
      <w:t>13</w:t>
    </w:r>
    <w:r>
      <w:t xml:space="preserve">/ </w:t>
    </w:r>
    <w:r>
      <w:rPr>
        <w:rFonts w:hint="eastAsia"/>
      </w:rPr>
      <w:t>T</w:t>
    </w:r>
    <w:r>
      <w:t>XXXX</w:t>
    </w:r>
    <w:r>
      <w:t>—</w:t>
    </w:r>
    <w:r>
      <w:t>XXXX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7CA59" w14:textId="77777777" w:rsidR="00521180" w:rsidRDefault="00000000">
    <w:pPr>
      <w:pStyle w:val="affffd"/>
    </w:pPr>
    <w:r>
      <w:t>DB</w:t>
    </w:r>
    <w:r>
      <w:rPr>
        <w:rFonts w:hint="eastAsia"/>
      </w:rPr>
      <w:t>13</w:t>
    </w:r>
    <w:r>
      <w:t>/</w:t>
    </w:r>
    <w:r>
      <w:rPr>
        <w:rFonts w:hint="eastAsia"/>
      </w:rPr>
      <w:t xml:space="preserve">T </w:t>
    </w:r>
    <w:r>
      <w:t>XXXX</w:t>
    </w:r>
    <w:r>
      <w:t>—</w:t>
    </w:r>
    <w:r>
      <w:t>XXXX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102AD"/>
    <w:multiLevelType w:val="multilevel"/>
    <w:tmpl w:val="079102AD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 w15:restartNumberingAfterBreak="0">
    <w:nsid w:val="093C6778"/>
    <w:multiLevelType w:val="multilevel"/>
    <w:tmpl w:val="093C6778"/>
    <w:lvl w:ilvl="0">
      <w:start w:val="1"/>
      <w:numFmt w:val="decimal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AE367E9"/>
    <w:multiLevelType w:val="multilevel"/>
    <w:tmpl w:val="0AE367E9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 w15:restartNumberingAfterBreak="0">
    <w:nsid w:val="0DDE2B46"/>
    <w:multiLevelType w:val="multilevel"/>
    <w:tmpl w:val="0DDE2B46"/>
    <w:lvl w:ilvl="0">
      <w:start w:val="1"/>
      <w:numFmt w:val="lowerLetter"/>
      <w:pStyle w:val="a2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4" w15:restartNumberingAfterBreak="0">
    <w:nsid w:val="1DBF583A"/>
    <w:multiLevelType w:val="multilevel"/>
    <w:tmpl w:val="1DBF583A"/>
    <w:lvl w:ilvl="0">
      <w:start w:val="1"/>
      <w:numFmt w:val="decimal"/>
      <w:pStyle w:val="a3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5" w15:restartNumberingAfterBreak="0">
    <w:nsid w:val="1FC91163"/>
    <w:multiLevelType w:val="multilevel"/>
    <w:tmpl w:val="1FC91163"/>
    <w:lvl w:ilvl="0">
      <w:start w:val="1"/>
      <w:numFmt w:val="decimal"/>
      <w:pStyle w:val="a4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5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6"/>
      <w:suff w:val="nothing"/>
      <w:lvlText w:val="%1.%2.%3　"/>
      <w:lvlJc w:val="left"/>
      <w:pPr>
        <w:ind w:left="105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7"/>
      <w:suff w:val="nothing"/>
      <w:lvlText w:val="%1.%2.%3.%4　"/>
      <w:lvlJc w:val="left"/>
      <w:pPr>
        <w:ind w:left="1575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6" w15:restartNumberingAfterBreak="0">
    <w:nsid w:val="2A8F7113"/>
    <w:multiLevelType w:val="multilevel"/>
    <w:tmpl w:val="2A8F7113"/>
    <w:lvl w:ilvl="0">
      <w:start w:val="1"/>
      <w:numFmt w:val="upperLetter"/>
      <w:pStyle w:val="a8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9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7" w15:restartNumberingAfterBreak="0">
    <w:nsid w:val="2C5917C3"/>
    <w:multiLevelType w:val="multilevel"/>
    <w:tmpl w:val="2C5917C3"/>
    <w:lvl w:ilvl="0">
      <w:start w:val="1"/>
      <w:numFmt w:val="none"/>
      <w:pStyle w:val="aa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b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c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8" w15:restartNumberingAfterBreak="0">
    <w:nsid w:val="3D733618"/>
    <w:multiLevelType w:val="multilevel"/>
    <w:tmpl w:val="3D733618"/>
    <w:lvl w:ilvl="0">
      <w:start w:val="1"/>
      <w:numFmt w:val="decimal"/>
      <w:pStyle w:val="ad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9" w15:restartNumberingAfterBreak="0">
    <w:nsid w:val="44C50F90"/>
    <w:multiLevelType w:val="multilevel"/>
    <w:tmpl w:val="44C50F90"/>
    <w:lvl w:ilvl="0">
      <w:start w:val="1"/>
      <w:numFmt w:val="lowerLetter"/>
      <w:pStyle w:val="ae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0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0" w15:restartNumberingAfterBreak="0">
    <w:nsid w:val="4B733A5F"/>
    <w:multiLevelType w:val="multilevel"/>
    <w:tmpl w:val="4B733A5F"/>
    <w:lvl w:ilvl="0">
      <w:start w:val="1"/>
      <w:numFmt w:val="decimal"/>
      <w:pStyle w:val="af1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1" w15:restartNumberingAfterBreak="0">
    <w:nsid w:val="557C2AF5"/>
    <w:multiLevelType w:val="multilevel"/>
    <w:tmpl w:val="557C2AF5"/>
    <w:lvl w:ilvl="0">
      <w:start w:val="1"/>
      <w:numFmt w:val="decimal"/>
      <w:pStyle w:val="af2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2" w15:restartNumberingAfterBreak="0">
    <w:nsid w:val="60B55DC2"/>
    <w:multiLevelType w:val="multilevel"/>
    <w:tmpl w:val="60B55DC2"/>
    <w:lvl w:ilvl="0">
      <w:start w:val="1"/>
      <w:numFmt w:val="upperLetter"/>
      <w:pStyle w:val="af3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3" w15:restartNumberingAfterBreak="0">
    <w:nsid w:val="646260FA"/>
    <w:multiLevelType w:val="multilevel"/>
    <w:tmpl w:val="646260FA"/>
    <w:lvl w:ilvl="0">
      <w:start w:val="1"/>
      <w:numFmt w:val="decimal"/>
      <w:pStyle w:val="af5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 w15:restartNumberingAfterBreak="0">
    <w:nsid w:val="657D3FBC"/>
    <w:multiLevelType w:val="multilevel"/>
    <w:tmpl w:val="657D3FBC"/>
    <w:lvl w:ilvl="0">
      <w:start w:val="1"/>
      <w:numFmt w:val="upperLetter"/>
      <w:pStyle w:val="af6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7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 w15:restartNumberingAfterBreak="0">
    <w:nsid w:val="6D6C07CD"/>
    <w:multiLevelType w:val="multilevel"/>
    <w:tmpl w:val="6D6C07CD"/>
    <w:lvl w:ilvl="0">
      <w:start w:val="1"/>
      <w:numFmt w:val="lowerLetter"/>
      <w:pStyle w:val="afb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c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6" w15:restartNumberingAfterBreak="0">
    <w:nsid w:val="6DBF04F4"/>
    <w:multiLevelType w:val="multilevel"/>
    <w:tmpl w:val="6DBF04F4"/>
    <w:lvl w:ilvl="0">
      <w:start w:val="1"/>
      <w:numFmt w:val="none"/>
      <w:pStyle w:val="afd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 w16cid:durableId="1922328295">
    <w:abstractNumId w:val="8"/>
  </w:num>
  <w:num w:numId="2" w16cid:durableId="1489859015">
    <w:abstractNumId w:val="1"/>
  </w:num>
  <w:num w:numId="3" w16cid:durableId="573127617">
    <w:abstractNumId w:val="15"/>
  </w:num>
  <w:num w:numId="4" w16cid:durableId="1768652400">
    <w:abstractNumId w:val="14"/>
  </w:num>
  <w:num w:numId="5" w16cid:durableId="189805718">
    <w:abstractNumId w:val="7"/>
  </w:num>
  <w:num w:numId="6" w16cid:durableId="1673099673">
    <w:abstractNumId w:val="9"/>
  </w:num>
  <w:num w:numId="7" w16cid:durableId="71586752">
    <w:abstractNumId w:val="5"/>
  </w:num>
  <w:num w:numId="8" w16cid:durableId="1774938044">
    <w:abstractNumId w:val="2"/>
  </w:num>
  <w:num w:numId="9" w16cid:durableId="268701182">
    <w:abstractNumId w:val="0"/>
  </w:num>
  <w:num w:numId="10" w16cid:durableId="1462921703">
    <w:abstractNumId w:val="16"/>
  </w:num>
  <w:num w:numId="11" w16cid:durableId="856652164">
    <w:abstractNumId w:val="10"/>
  </w:num>
  <w:num w:numId="12" w16cid:durableId="61681704">
    <w:abstractNumId w:val="4"/>
  </w:num>
  <w:num w:numId="13" w16cid:durableId="851994547">
    <w:abstractNumId w:val="12"/>
  </w:num>
  <w:num w:numId="14" w16cid:durableId="1081172175">
    <w:abstractNumId w:val="6"/>
  </w:num>
  <w:num w:numId="15" w16cid:durableId="1118333620">
    <w:abstractNumId w:val="3"/>
  </w:num>
  <w:num w:numId="16" w16cid:durableId="1549294995">
    <w:abstractNumId w:val="11"/>
  </w:num>
  <w:num w:numId="17" w16cid:durableId="2827381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22E2"/>
    <w:rsid w:val="000046FC"/>
    <w:rsid w:val="00033984"/>
    <w:rsid w:val="00051086"/>
    <w:rsid w:val="00060259"/>
    <w:rsid w:val="00071964"/>
    <w:rsid w:val="000A6588"/>
    <w:rsid w:val="000D4E6D"/>
    <w:rsid w:val="001262BD"/>
    <w:rsid w:val="001326D7"/>
    <w:rsid w:val="0014731A"/>
    <w:rsid w:val="001C5725"/>
    <w:rsid w:val="001C7F35"/>
    <w:rsid w:val="00251BD1"/>
    <w:rsid w:val="002B3D3A"/>
    <w:rsid w:val="00324852"/>
    <w:rsid w:val="00340C92"/>
    <w:rsid w:val="0035047D"/>
    <w:rsid w:val="0039658C"/>
    <w:rsid w:val="0040416F"/>
    <w:rsid w:val="004531C6"/>
    <w:rsid w:val="00461775"/>
    <w:rsid w:val="00470C42"/>
    <w:rsid w:val="0047220B"/>
    <w:rsid w:val="00475931"/>
    <w:rsid w:val="004C5DB4"/>
    <w:rsid w:val="004F1D90"/>
    <w:rsid w:val="00515AC2"/>
    <w:rsid w:val="00521180"/>
    <w:rsid w:val="00543D2B"/>
    <w:rsid w:val="005C13F3"/>
    <w:rsid w:val="005E7C13"/>
    <w:rsid w:val="00622643"/>
    <w:rsid w:val="0068237F"/>
    <w:rsid w:val="0069697D"/>
    <w:rsid w:val="00696A6A"/>
    <w:rsid w:val="006A22E2"/>
    <w:rsid w:val="006F7A72"/>
    <w:rsid w:val="00701BB6"/>
    <w:rsid w:val="00706B95"/>
    <w:rsid w:val="00731CC4"/>
    <w:rsid w:val="00752DCF"/>
    <w:rsid w:val="0076287A"/>
    <w:rsid w:val="00780772"/>
    <w:rsid w:val="00781183"/>
    <w:rsid w:val="007B3020"/>
    <w:rsid w:val="007E6C87"/>
    <w:rsid w:val="007F6F59"/>
    <w:rsid w:val="00896917"/>
    <w:rsid w:val="008B5E8B"/>
    <w:rsid w:val="008B7411"/>
    <w:rsid w:val="008C7C1A"/>
    <w:rsid w:val="008E2F50"/>
    <w:rsid w:val="008E570A"/>
    <w:rsid w:val="009317DF"/>
    <w:rsid w:val="00967EC6"/>
    <w:rsid w:val="00975BF6"/>
    <w:rsid w:val="00980A65"/>
    <w:rsid w:val="009916AD"/>
    <w:rsid w:val="009E231D"/>
    <w:rsid w:val="00A05E50"/>
    <w:rsid w:val="00A445D2"/>
    <w:rsid w:val="00A66E55"/>
    <w:rsid w:val="00A71D3E"/>
    <w:rsid w:val="00A97979"/>
    <w:rsid w:val="00AA64CD"/>
    <w:rsid w:val="00AD12C4"/>
    <w:rsid w:val="00AD56A4"/>
    <w:rsid w:val="00AE6D87"/>
    <w:rsid w:val="00AF7541"/>
    <w:rsid w:val="00B50754"/>
    <w:rsid w:val="00B578E3"/>
    <w:rsid w:val="00B7663F"/>
    <w:rsid w:val="00B80C8A"/>
    <w:rsid w:val="00B871BC"/>
    <w:rsid w:val="00BB6DBD"/>
    <w:rsid w:val="00BC4CCC"/>
    <w:rsid w:val="00BD2D0D"/>
    <w:rsid w:val="00C02ADF"/>
    <w:rsid w:val="00C041CD"/>
    <w:rsid w:val="00C07269"/>
    <w:rsid w:val="00CB19A9"/>
    <w:rsid w:val="00CB7C82"/>
    <w:rsid w:val="00CF47B5"/>
    <w:rsid w:val="00D53582"/>
    <w:rsid w:val="00D55429"/>
    <w:rsid w:val="00D77354"/>
    <w:rsid w:val="00DA4BFA"/>
    <w:rsid w:val="00E05399"/>
    <w:rsid w:val="00E103C0"/>
    <w:rsid w:val="00E212F9"/>
    <w:rsid w:val="00E31CF8"/>
    <w:rsid w:val="00E41715"/>
    <w:rsid w:val="00E856AF"/>
    <w:rsid w:val="00EA0BB1"/>
    <w:rsid w:val="00EA1C1E"/>
    <w:rsid w:val="00EB3441"/>
    <w:rsid w:val="00EE3F1D"/>
    <w:rsid w:val="00F240AA"/>
    <w:rsid w:val="00F276CC"/>
    <w:rsid w:val="00F578F7"/>
    <w:rsid w:val="00F61D79"/>
    <w:rsid w:val="00F710E6"/>
    <w:rsid w:val="00F8092C"/>
    <w:rsid w:val="00F9131C"/>
    <w:rsid w:val="00FB614C"/>
    <w:rsid w:val="00FD48E4"/>
    <w:rsid w:val="1FFFA82C"/>
    <w:rsid w:val="65EE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3990209"/>
  <w15:docId w15:val="{6FEC8C08-7AB2-49BC-8C22-A44530C4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uiPriority="0" w:qFormat="1"/>
    <w:lsdException w:name="index 3" w:uiPriority="0" w:qFormat="1"/>
    <w:lsdException w:name="index 4" w:uiPriority="0" w:qFormat="1"/>
    <w:lsdException w:name="index 5" w:uiPriority="0" w:qFormat="1"/>
    <w:lsdException w:name="index 6" w:uiPriority="0" w:qFormat="1"/>
    <w:lsdException w:name="index 7" w:uiPriority="0" w:qFormat="1"/>
    <w:lsdException w:name="index 8" w:uiPriority="0" w:qFormat="1"/>
    <w:lsdException w:name="index 9" w:uiPriority="0" w:qFormat="1"/>
    <w:lsdException w:name="toc 1" w:semiHidden="1" w:uiPriority="0" w:qFormat="1"/>
    <w:lsdException w:name="toc 2" w:semiHidden="1" w:uiPriority="0" w:qFormat="1"/>
    <w:lsdException w:name="toc 3" w:semiHidden="1" w:uiPriority="0" w:qFormat="1"/>
    <w:lsdException w:name="toc 4" w:semiHidden="1" w:uiPriority="0" w:qFormat="1"/>
    <w:lsdException w:name="toc 5" w:semiHidden="1" w:uiPriority="0" w:qFormat="1"/>
    <w:lsdException w:name="toc 6" w:semiHidden="1" w:uiPriority="0" w:qFormat="1"/>
    <w:lsdException w:name="toc 7" w:semiHidden="1" w:uiPriority="0" w:qFormat="1"/>
    <w:lsdException w:name="toc 8" w:semiHidden="1" w:uiPriority="0" w:qFormat="1"/>
    <w:lsdException w:name="toc 9" w:semiHidden="1" w:uiPriority="0" w:qFormat="1"/>
    <w:lsdException w:name="Normal Indent" w:semiHidden="1" w:unhideWhenUsed="1"/>
    <w:lsdException w:name="footnote text" w:uiPriority="0" w:qFormat="1"/>
    <w:lsdException w:name="annotation text" w:uiPriority="0" w:unhideWhenUsed="1" w:qFormat="1"/>
    <w:lsdException w:name="header" w:uiPriority="0" w:qFormat="1"/>
    <w:lsdException w:name="footer" w:uiPriority="0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iPriority="0" w:qFormat="1"/>
    <w:lsdException w:name="endnote text" w:semiHidden="1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e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fe"/>
    <w:next w:val="afe"/>
    <w:link w:val="10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fe"/>
    <w:next w:val="afe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e"/>
    <w:next w:val="afe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ff">
    <w:name w:val="Default Paragraph Font"/>
    <w:uiPriority w:val="1"/>
    <w:semiHidden/>
    <w:unhideWhenUsed/>
  </w:style>
  <w:style w:type="table" w:default="1" w:styleId="aff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1">
    <w:name w:val="No List"/>
    <w:uiPriority w:val="99"/>
    <w:semiHidden/>
    <w:unhideWhenUsed/>
  </w:style>
  <w:style w:type="paragraph" w:styleId="TOC7">
    <w:name w:val="toc 7"/>
    <w:basedOn w:val="afe"/>
    <w:next w:val="afe"/>
    <w:semiHidden/>
    <w:qFormat/>
    <w:pPr>
      <w:tabs>
        <w:tab w:val="right" w:leader="dot" w:pos="9241"/>
      </w:tabs>
      <w:ind w:firstLineChars="500" w:firstLine="500"/>
      <w:jc w:val="left"/>
    </w:pPr>
    <w:rPr>
      <w:rFonts w:ascii="宋体"/>
      <w:szCs w:val="21"/>
    </w:rPr>
  </w:style>
  <w:style w:type="paragraph" w:styleId="8">
    <w:name w:val="index 8"/>
    <w:basedOn w:val="afe"/>
    <w:next w:val="afe"/>
    <w:qFormat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ff2">
    <w:name w:val="caption"/>
    <w:basedOn w:val="afe"/>
    <w:next w:val="afe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e"/>
    <w:next w:val="afe"/>
    <w:qFormat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ff3">
    <w:name w:val="Document Map"/>
    <w:basedOn w:val="afe"/>
    <w:link w:val="aff4"/>
    <w:semiHidden/>
    <w:qFormat/>
    <w:pPr>
      <w:shd w:val="clear" w:color="auto" w:fill="000080"/>
    </w:pPr>
  </w:style>
  <w:style w:type="paragraph" w:styleId="aff5">
    <w:name w:val="annotation text"/>
    <w:basedOn w:val="afe"/>
    <w:link w:val="aff6"/>
    <w:unhideWhenUsed/>
    <w:qFormat/>
    <w:pPr>
      <w:jc w:val="left"/>
    </w:pPr>
  </w:style>
  <w:style w:type="paragraph" w:styleId="6">
    <w:name w:val="index 6"/>
    <w:basedOn w:val="afe"/>
    <w:next w:val="afe"/>
    <w:qFormat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aff7">
    <w:name w:val="Body Text Indent"/>
    <w:basedOn w:val="afe"/>
    <w:link w:val="aff8"/>
    <w:unhideWhenUsed/>
    <w:qFormat/>
    <w:pPr>
      <w:spacing w:after="120"/>
      <w:ind w:leftChars="200" w:left="420"/>
    </w:pPr>
  </w:style>
  <w:style w:type="paragraph" w:styleId="4">
    <w:name w:val="index 4"/>
    <w:basedOn w:val="afe"/>
    <w:next w:val="afe"/>
    <w:qFormat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TOC5">
    <w:name w:val="toc 5"/>
    <w:basedOn w:val="afe"/>
    <w:next w:val="afe"/>
    <w:semiHidden/>
    <w:qFormat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TOC3">
    <w:name w:val="toc 3"/>
    <w:basedOn w:val="afe"/>
    <w:next w:val="afe"/>
    <w:semiHidden/>
    <w:qFormat/>
    <w:pPr>
      <w:tabs>
        <w:tab w:val="right" w:leader="dot" w:pos="9241"/>
      </w:tabs>
      <w:ind w:firstLineChars="100" w:firstLine="100"/>
      <w:jc w:val="left"/>
    </w:pPr>
    <w:rPr>
      <w:rFonts w:ascii="宋体"/>
      <w:szCs w:val="21"/>
    </w:rPr>
  </w:style>
  <w:style w:type="paragraph" w:styleId="aff9">
    <w:name w:val="Plain Text"/>
    <w:basedOn w:val="afe"/>
    <w:link w:val="affa"/>
    <w:qFormat/>
    <w:rPr>
      <w:rFonts w:ascii="宋体" w:hAnsi="Courier New" w:cs="Courier New"/>
      <w:szCs w:val="21"/>
    </w:rPr>
  </w:style>
  <w:style w:type="paragraph" w:styleId="TOC8">
    <w:name w:val="toc 8"/>
    <w:basedOn w:val="afe"/>
    <w:next w:val="afe"/>
    <w:semiHidden/>
    <w:qFormat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31">
    <w:name w:val="index 3"/>
    <w:basedOn w:val="afe"/>
    <w:next w:val="afe"/>
    <w:qFormat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affb">
    <w:name w:val="Date"/>
    <w:basedOn w:val="afe"/>
    <w:next w:val="afe"/>
    <w:link w:val="affc"/>
    <w:unhideWhenUsed/>
    <w:qFormat/>
    <w:pPr>
      <w:ind w:leftChars="2500" w:left="100"/>
    </w:pPr>
    <w:rPr>
      <w:rFonts w:ascii="Calibri" w:hAnsi="Calibri" w:cstheme="minorBidi"/>
      <w:szCs w:val="22"/>
    </w:rPr>
  </w:style>
  <w:style w:type="paragraph" w:styleId="affd">
    <w:name w:val="endnote text"/>
    <w:basedOn w:val="afe"/>
    <w:link w:val="affe"/>
    <w:semiHidden/>
    <w:qFormat/>
    <w:pPr>
      <w:snapToGrid w:val="0"/>
      <w:jc w:val="left"/>
    </w:pPr>
  </w:style>
  <w:style w:type="paragraph" w:styleId="afff">
    <w:name w:val="Balloon Text"/>
    <w:basedOn w:val="afe"/>
    <w:link w:val="afff0"/>
    <w:unhideWhenUsed/>
    <w:qFormat/>
    <w:rPr>
      <w:rFonts w:ascii="Calibri" w:hAnsi="Calibri" w:cstheme="minorBidi"/>
      <w:sz w:val="18"/>
      <w:szCs w:val="18"/>
    </w:rPr>
  </w:style>
  <w:style w:type="paragraph" w:styleId="afff1">
    <w:name w:val="footer"/>
    <w:basedOn w:val="afe"/>
    <w:link w:val="afff2"/>
    <w:qFormat/>
    <w:pPr>
      <w:snapToGrid w:val="0"/>
      <w:ind w:rightChars="100" w:right="210"/>
      <w:jc w:val="right"/>
    </w:pPr>
    <w:rPr>
      <w:rFonts w:asciiTheme="minorHAnsi" w:hAnsiTheme="minorHAnsi" w:cstheme="minorBidi"/>
      <w:sz w:val="18"/>
      <w:szCs w:val="18"/>
    </w:rPr>
  </w:style>
  <w:style w:type="paragraph" w:styleId="afff3">
    <w:name w:val="header"/>
    <w:basedOn w:val="afe"/>
    <w:link w:val="afff4"/>
    <w:qFormat/>
    <w:pPr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TOC1">
    <w:name w:val="toc 1"/>
    <w:basedOn w:val="afe"/>
    <w:next w:val="afe"/>
    <w:semiHidden/>
    <w:qFormat/>
    <w:pPr>
      <w:tabs>
        <w:tab w:val="right" w:leader="dot" w:pos="9242"/>
      </w:tabs>
      <w:spacing w:beforeLines="25" w:before="25" w:afterLines="25" w:after="25"/>
      <w:jc w:val="left"/>
    </w:pPr>
    <w:rPr>
      <w:rFonts w:ascii="宋体"/>
      <w:szCs w:val="21"/>
    </w:rPr>
  </w:style>
  <w:style w:type="paragraph" w:styleId="TOC4">
    <w:name w:val="toc 4"/>
    <w:basedOn w:val="afe"/>
    <w:next w:val="afe"/>
    <w:semiHidden/>
    <w:qFormat/>
    <w:pPr>
      <w:tabs>
        <w:tab w:val="right" w:leader="dot" w:pos="9241"/>
      </w:tabs>
      <w:ind w:firstLineChars="200" w:firstLine="200"/>
      <w:jc w:val="left"/>
    </w:pPr>
    <w:rPr>
      <w:rFonts w:ascii="宋体"/>
      <w:szCs w:val="21"/>
    </w:rPr>
  </w:style>
  <w:style w:type="paragraph" w:styleId="afff5">
    <w:name w:val="index heading"/>
    <w:basedOn w:val="afe"/>
    <w:next w:val="11"/>
    <w:qFormat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1">
    <w:name w:val="index 1"/>
    <w:basedOn w:val="afe"/>
    <w:next w:val="afff6"/>
    <w:qFormat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ff6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Theme="minorEastAsia" w:hAnsiTheme="minorHAnsi" w:cstheme="minorBidi"/>
      <w:kern w:val="2"/>
      <w:sz w:val="21"/>
      <w:szCs w:val="22"/>
    </w:rPr>
  </w:style>
  <w:style w:type="paragraph" w:styleId="ad">
    <w:name w:val="footnote text"/>
    <w:basedOn w:val="afe"/>
    <w:link w:val="afff7"/>
    <w:qFormat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TOC6">
    <w:name w:val="toc 6"/>
    <w:basedOn w:val="afe"/>
    <w:next w:val="afe"/>
    <w:semiHidden/>
    <w:qFormat/>
    <w:pPr>
      <w:tabs>
        <w:tab w:val="right" w:leader="dot" w:pos="9241"/>
      </w:tabs>
      <w:ind w:firstLineChars="400" w:firstLine="400"/>
      <w:jc w:val="left"/>
    </w:pPr>
    <w:rPr>
      <w:rFonts w:ascii="宋体"/>
      <w:szCs w:val="21"/>
    </w:rPr>
  </w:style>
  <w:style w:type="paragraph" w:styleId="7">
    <w:name w:val="index 7"/>
    <w:basedOn w:val="afe"/>
    <w:next w:val="afe"/>
    <w:qFormat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e"/>
    <w:next w:val="afe"/>
    <w:qFormat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2">
    <w:name w:val="toc 2"/>
    <w:basedOn w:val="afe"/>
    <w:next w:val="afe"/>
    <w:semiHidden/>
    <w:qFormat/>
    <w:pPr>
      <w:tabs>
        <w:tab w:val="right" w:leader="dot" w:pos="9242"/>
      </w:tabs>
    </w:pPr>
    <w:rPr>
      <w:rFonts w:ascii="宋体"/>
      <w:szCs w:val="21"/>
    </w:rPr>
  </w:style>
  <w:style w:type="paragraph" w:styleId="TOC9">
    <w:name w:val="toc 9"/>
    <w:basedOn w:val="afe"/>
    <w:next w:val="afe"/>
    <w:semiHidden/>
    <w:qFormat/>
    <w:pPr>
      <w:ind w:left="1470"/>
      <w:jc w:val="left"/>
    </w:pPr>
    <w:rPr>
      <w:sz w:val="20"/>
      <w:szCs w:val="20"/>
    </w:rPr>
  </w:style>
  <w:style w:type="paragraph" w:styleId="21">
    <w:name w:val="index 2"/>
    <w:basedOn w:val="afe"/>
    <w:next w:val="afe"/>
    <w:qFormat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afff8">
    <w:name w:val="annotation subject"/>
    <w:basedOn w:val="aff5"/>
    <w:next w:val="aff5"/>
    <w:link w:val="afff9"/>
    <w:qFormat/>
    <w:rPr>
      <w:rFonts w:asciiTheme="minorHAnsi" w:eastAsiaTheme="minorEastAsia" w:hAnsiTheme="minorHAnsi" w:cstheme="minorBidi"/>
      <w:b/>
      <w:bCs/>
    </w:rPr>
  </w:style>
  <w:style w:type="table" w:styleId="afffa">
    <w:name w:val="Table Grid"/>
    <w:basedOn w:val="aff0"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Strong"/>
    <w:qFormat/>
    <w:rPr>
      <w:b/>
      <w:bCs/>
    </w:rPr>
  </w:style>
  <w:style w:type="character" w:styleId="afffc">
    <w:name w:val="endnote reference"/>
    <w:semiHidden/>
    <w:qFormat/>
    <w:rPr>
      <w:vertAlign w:val="superscript"/>
    </w:rPr>
  </w:style>
  <w:style w:type="character" w:styleId="afffd">
    <w:name w:val="page number"/>
    <w:qFormat/>
    <w:rPr>
      <w:rFonts w:ascii="Times New Roman" w:eastAsia="宋体" w:hAnsi="Times New Roman"/>
      <w:sz w:val="18"/>
    </w:rPr>
  </w:style>
  <w:style w:type="character" w:styleId="afffe">
    <w:name w:val="FollowedHyperlink"/>
    <w:qFormat/>
    <w:rPr>
      <w:color w:val="800080"/>
      <w:u w:val="single"/>
    </w:rPr>
  </w:style>
  <w:style w:type="character" w:styleId="affff">
    <w:name w:val="Emphasis"/>
    <w:qFormat/>
    <w:rPr>
      <w:i/>
      <w:iCs/>
    </w:rPr>
  </w:style>
  <w:style w:type="character" w:styleId="affff0">
    <w:name w:val="Hyperlink"/>
    <w:qFormat/>
    <w:rPr>
      <w:color w:val="0000FF"/>
      <w:spacing w:val="0"/>
      <w:w w:val="100"/>
      <w:szCs w:val="21"/>
      <w:u w:val="single"/>
      <w:lang w:val="en-US" w:eastAsia="zh-CN"/>
    </w:rPr>
  </w:style>
  <w:style w:type="character" w:styleId="affff1">
    <w:name w:val="annotation reference"/>
    <w:qFormat/>
    <w:rPr>
      <w:sz w:val="21"/>
      <w:szCs w:val="21"/>
    </w:rPr>
  </w:style>
  <w:style w:type="character" w:styleId="affff2">
    <w:name w:val="footnote reference"/>
    <w:semiHidden/>
    <w:qFormat/>
    <w:rPr>
      <w:vertAlign w:val="superscript"/>
    </w:rPr>
  </w:style>
  <w:style w:type="character" w:customStyle="1" w:styleId="10">
    <w:name w:val="标题 1 字符"/>
    <w:basedOn w:val="aff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ff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ff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附录公式 Char"/>
    <w:basedOn w:val="Char"/>
    <w:link w:val="affff3"/>
    <w:qFormat/>
    <w:rPr>
      <w:rFonts w:ascii="宋体"/>
    </w:rPr>
  </w:style>
  <w:style w:type="character" w:customStyle="1" w:styleId="Char">
    <w:name w:val="段 Char"/>
    <w:link w:val="afff6"/>
    <w:qFormat/>
    <w:rPr>
      <w:rFonts w:ascii="宋体"/>
    </w:rPr>
  </w:style>
  <w:style w:type="paragraph" w:customStyle="1" w:styleId="affff3">
    <w:name w:val="附录公式"/>
    <w:basedOn w:val="afff6"/>
    <w:next w:val="afff6"/>
    <w:link w:val="Char0"/>
    <w:qFormat/>
  </w:style>
  <w:style w:type="character" w:customStyle="1" w:styleId="affc">
    <w:name w:val="日期 字符"/>
    <w:link w:val="affb"/>
    <w:qFormat/>
    <w:rPr>
      <w:rFonts w:ascii="Calibri" w:eastAsia="宋体" w:hAnsi="Calibri"/>
    </w:rPr>
  </w:style>
  <w:style w:type="character" w:customStyle="1" w:styleId="afff9">
    <w:name w:val="批注主题 字符"/>
    <w:link w:val="afff8"/>
    <w:qFormat/>
    <w:rPr>
      <w:b/>
      <w:bCs/>
      <w:szCs w:val="24"/>
    </w:rPr>
  </w:style>
  <w:style w:type="character" w:customStyle="1" w:styleId="Char1">
    <w:name w:val="批注文字 Char"/>
    <w:qFormat/>
    <w:rPr>
      <w:kern w:val="2"/>
      <w:sz w:val="21"/>
      <w:szCs w:val="24"/>
    </w:rPr>
  </w:style>
  <w:style w:type="character" w:customStyle="1" w:styleId="afff2">
    <w:name w:val="页脚 字符"/>
    <w:link w:val="afff1"/>
    <w:qFormat/>
    <w:rPr>
      <w:rFonts w:eastAsia="宋体"/>
      <w:sz w:val="18"/>
      <w:szCs w:val="18"/>
    </w:rPr>
  </w:style>
  <w:style w:type="character" w:customStyle="1" w:styleId="Char2">
    <w:name w:val="首示例 Char"/>
    <w:link w:val="a0"/>
    <w:qFormat/>
    <w:rPr>
      <w:rFonts w:ascii="宋体" w:hAnsi="宋体"/>
      <w:sz w:val="18"/>
      <w:szCs w:val="18"/>
    </w:rPr>
  </w:style>
  <w:style w:type="paragraph" w:customStyle="1" w:styleId="a0">
    <w:name w:val="首示例"/>
    <w:next w:val="afff6"/>
    <w:link w:val="Char2"/>
    <w:qFormat/>
    <w:pPr>
      <w:numPr>
        <w:numId w:val="2"/>
      </w:numPr>
      <w:tabs>
        <w:tab w:val="left" w:pos="360"/>
      </w:tabs>
      <w:ind w:firstLine="0"/>
    </w:pPr>
    <w:rPr>
      <w:rFonts w:ascii="宋体" w:eastAsiaTheme="minorEastAsia" w:hAnsi="宋体" w:cstheme="minorBidi"/>
      <w:kern w:val="2"/>
      <w:sz w:val="18"/>
      <w:szCs w:val="18"/>
    </w:rPr>
  </w:style>
  <w:style w:type="character" w:customStyle="1" w:styleId="afff4">
    <w:name w:val="页眉 字符"/>
    <w:link w:val="afff3"/>
    <w:qFormat/>
    <w:rPr>
      <w:rFonts w:eastAsia="宋体"/>
      <w:sz w:val="18"/>
      <w:szCs w:val="18"/>
    </w:rPr>
  </w:style>
  <w:style w:type="character" w:customStyle="1" w:styleId="affff4">
    <w:name w:val="发布"/>
    <w:qFormat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affa">
    <w:name w:val="纯文本 字符"/>
    <w:link w:val="aff9"/>
    <w:qFormat/>
    <w:rPr>
      <w:rFonts w:ascii="宋体" w:eastAsia="宋体" w:hAnsi="Courier New" w:cs="Courier New"/>
      <w:szCs w:val="21"/>
    </w:rPr>
  </w:style>
  <w:style w:type="character" w:customStyle="1" w:styleId="afff0">
    <w:name w:val="批注框文本 字符"/>
    <w:link w:val="afff"/>
    <w:qFormat/>
    <w:rPr>
      <w:rFonts w:ascii="Calibri" w:eastAsia="宋体" w:hAnsi="Calibri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affff5">
    <w:name w:val="目次、索引正文"/>
    <w:qFormat/>
    <w:pPr>
      <w:spacing w:line="320" w:lineRule="exact"/>
      <w:jc w:val="both"/>
    </w:pPr>
    <w:rPr>
      <w:rFonts w:ascii="宋体"/>
      <w:sz w:val="21"/>
    </w:rPr>
  </w:style>
  <w:style w:type="paragraph" w:customStyle="1" w:styleId="affff6">
    <w:name w:val="其他标准标志"/>
    <w:basedOn w:val="affff7"/>
    <w:qFormat/>
    <w:pPr>
      <w:framePr w:w="6101" w:wrap="around" w:vAnchor="page" w:hAnchor="page" w:x="4673" w:y="942"/>
    </w:pPr>
    <w:rPr>
      <w:w w:val="130"/>
    </w:rPr>
  </w:style>
  <w:style w:type="paragraph" w:customStyle="1" w:styleId="affff7">
    <w:name w:val="标准标志"/>
    <w:next w:val="afe"/>
    <w:qFormat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c">
    <w:name w:val="附录数字编号列项（二级）"/>
    <w:qFormat/>
    <w:pPr>
      <w:numPr>
        <w:ilvl w:val="1"/>
        <w:numId w:val="3"/>
      </w:numPr>
    </w:pPr>
    <w:rPr>
      <w:rFonts w:ascii="宋体"/>
      <w:sz w:val="21"/>
    </w:rPr>
  </w:style>
  <w:style w:type="paragraph" w:customStyle="1" w:styleId="affff8">
    <w:name w:val="附录一级无"/>
    <w:basedOn w:val="affff9"/>
    <w:qFormat/>
    <w:pPr>
      <w:spacing w:beforeLines="0" w:before="0" w:afterLines="0" w:after="0"/>
    </w:pPr>
    <w:rPr>
      <w:rFonts w:ascii="宋体" w:eastAsia="宋体"/>
      <w:szCs w:val="21"/>
    </w:rPr>
  </w:style>
  <w:style w:type="paragraph" w:customStyle="1" w:styleId="affff9">
    <w:name w:val="附录一级条标题"/>
    <w:basedOn w:val="af7"/>
    <w:next w:val="afff6"/>
    <w:qFormat/>
    <w:pPr>
      <w:numPr>
        <w:ilvl w:val="0"/>
        <w:numId w:val="0"/>
      </w:numPr>
      <w:autoSpaceDN w:val="0"/>
      <w:spacing w:beforeLines="50" w:before="50" w:afterLines="50" w:after="50"/>
      <w:outlineLvl w:val="2"/>
    </w:pPr>
  </w:style>
  <w:style w:type="paragraph" w:customStyle="1" w:styleId="af7">
    <w:name w:val="附录章标题"/>
    <w:next w:val="afff6"/>
    <w:qFormat/>
    <w:pPr>
      <w:numPr>
        <w:ilvl w:val="1"/>
        <w:numId w:val="4"/>
      </w:num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b">
    <w:name w:val="附录字母编号列项（一级）"/>
    <w:qFormat/>
    <w:pPr>
      <w:numPr>
        <w:numId w:val="3"/>
      </w:numPr>
    </w:pPr>
    <w:rPr>
      <w:rFonts w:ascii="宋体"/>
      <w:sz w:val="21"/>
    </w:rPr>
  </w:style>
  <w:style w:type="character" w:customStyle="1" w:styleId="Char10">
    <w:name w:val="日期 Char1"/>
    <w:basedOn w:val="aff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f4">
    <w:name w:val="文档结构图 字符"/>
    <w:basedOn w:val="aff"/>
    <w:link w:val="aff3"/>
    <w:semiHidden/>
    <w:qFormat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aff6">
    <w:name w:val="批注文字 字符"/>
    <w:basedOn w:val="aff"/>
    <w:link w:val="aff5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1">
    <w:name w:val="批注主题 Char1"/>
    <w:basedOn w:val="aff6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12">
    <w:name w:val="纯文本 Char1"/>
    <w:basedOn w:val="aff"/>
    <w:uiPriority w:val="99"/>
    <w:semiHidden/>
    <w:qFormat/>
    <w:rPr>
      <w:rFonts w:ascii="宋体" w:eastAsia="宋体" w:hAnsi="Courier New" w:cs="Courier New"/>
      <w:szCs w:val="21"/>
    </w:rPr>
  </w:style>
  <w:style w:type="paragraph" w:customStyle="1" w:styleId="affffa">
    <w:name w:val="前言、引言标题"/>
    <w:next w:val="afff6"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b">
    <w:name w:val="附录五级无"/>
    <w:basedOn w:val="affffc"/>
    <w:qFormat/>
    <w:pPr>
      <w:spacing w:beforeLines="0" w:before="0" w:afterLines="0" w:after="0"/>
    </w:pPr>
    <w:rPr>
      <w:rFonts w:ascii="宋体" w:eastAsia="宋体"/>
      <w:szCs w:val="21"/>
    </w:rPr>
  </w:style>
  <w:style w:type="paragraph" w:customStyle="1" w:styleId="affffc">
    <w:name w:val="附录五级条标题"/>
    <w:basedOn w:val="afa"/>
    <w:next w:val="afff6"/>
    <w:qFormat/>
    <w:pPr>
      <w:numPr>
        <w:ilvl w:val="0"/>
        <w:numId w:val="0"/>
      </w:numPr>
      <w:outlineLvl w:val="6"/>
    </w:pPr>
  </w:style>
  <w:style w:type="paragraph" w:customStyle="1" w:styleId="afa">
    <w:name w:val="附录四级条标题"/>
    <w:basedOn w:val="af9"/>
    <w:next w:val="afff6"/>
    <w:qFormat/>
    <w:pPr>
      <w:numPr>
        <w:ilvl w:val="5"/>
      </w:numPr>
      <w:outlineLvl w:val="5"/>
    </w:pPr>
  </w:style>
  <w:style w:type="paragraph" w:customStyle="1" w:styleId="af9">
    <w:name w:val="附录三级条标题"/>
    <w:basedOn w:val="af8"/>
    <w:next w:val="afff6"/>
    <w:qFormat/>
    <w:pPr>
      <w:numPr>
        <w:ilvl w:val="4"/>
      </w:numPr>
      <w:outlineLvl w:val="4"/>
    </w:pPr>
  </w:style>
  <w:style w:type="paragraph" w:customStyle="1" w:styleId="af8">
    <w:name w:val="附录二级条标题"/>
    <w:basedOn w:val="afe"/>
    <w:next w:val="afff6"/>
    <w:qFormat/>
    <w:pPr>
      <w:widowControl/>
      <w:numPr>
        <w:ilvl w:val="3"/>
        <w:numId w:val="4"/>
      </w:numPr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22">
    <w:name w:val="封面标准号2"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fffd">
    <w:name w:val="标准书眉_奇数页"/>
    <w:next w:val="afe"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23">
    <w:name w:val="封面标准文稿类别2"/>
    <w:basedOn w:val="affffe"/>
    <w:qFormat/>
    <w:pPr>
      <w:framePr w:wrap="around" w:y="4469"/>
    </w:pPr>
  </w:style>
  <w:style w:type="paragraph" w:customStyle="1" w:styleId="affffe">
    <w:name w:val="封面标准文稿类别"/>
    <w:basedOn w:val="afffff"/>
    <w:qFormat/>
    <w:pPr>
      <w:framePr w:wrap="around"/>
      <w:spacing w:after="160" w:line="240" w:lineRule="auto"/>
    </w:pPr>
    <w:rPr>
      <w:sz w:val="24"/>
    </w:rPr>
  </w:style>
  <w:style w:type="paragraph" w:customStyle="1" w:styleId="afffff">
    <w:name w:val="封面一致性程度标识"/>
    <w:basedOn w:val="afffff0"/>
    <w:qFormat/>
    <w:pPr>
      <w:framePr w:wrap="around"/>
      <w:spacing w:before="440"/>
    </w:pPr>
    <w:rPr>
      <w:rFonts w:ascii="宋体" w:eastAsia="宋体"/>
    </w:rPr>
  </w:style>
  <w:style w:type="paragraph" w:customStyle="1" w:styleId="afffff0">
    <w:name w:val="封面标准英文名称"/>
    <w:basedOn w:val="afffff1"/>
    <w:qFormat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f1">
    <w:name w:val="封面标准名称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character" w:customStyle="1" w:styleId="Char13">
    <w:name w:val="页脚 Char1"/>
    <w:basedOn w:val="aff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fe">
    <w:name w:val="尾注文本 字符"/>
    <w:basedOn w:val="aff"/>
    <w:link w:val="affd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4">
    <w:name w:val="批注框文本 Char1"/>
    <w:basedOn w:val="aff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5">
    <w:name w:val="页眉 Char1"/>
    <w:basedOn w:val="aff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c">
    <w:name w:val="列项◆（三级）"/>
    <w:basedOn w:val="afe"/>
    <w:qFormat/>
    <w:pPr>
      <w:numPr>
        <w:ilvl w:val="2"/>
        <w:numId w:val="5"/>
      </w:numPr>
    </w:pPr>
    <w:rPr>
      <w:rFonts w:ascii="宋体"/>
      <w:szCs w:val="21"/>
    </w:rPr>
  </w:style>
  <w:style w:type="paragraph" w:customStyle="1" w:styleId="ae">
    <w:name w:val="字母编号列项（一级）"/>
    <w:qFormat/>
    <w:pPr>
      <w:numPr>
        <w:numId w:val="6"/>
      </w:numPr>
      <w:jc w:val="both"/>
    </w:pPr>
    <w:rPr>
      <w:rFonts w:ascii="宋体"/>
      <w:sz w:val="21"/>
    </w:rPr>
  </w:style>
  <w:style w:type="paragraph" w:customStyle="1" w:styleId="afffff2">
    <w:name w:val="其他发布日期"/>
    <w:basedOn w:val="afffff3"/>
    <w:qFormat/>
    <w:pPr>
      <w:framePr w:wrap="around" w:vAnchor="page" w:hAnchor="text" w:x="1419"/>
    </w:pPr>
  </w:style>
  <w:style w:type="paragraph" w:customStyle="1" w:styleId="afffff3">
    <w:name w:val="发布日期"/>
    <w:qFormat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ff4">
    <w:name w:val="五级条标题"/>
    <w:basedOn w:val="afffff5"/>
    <w:next w:val="afff6"/>
    <w:qFormat/>
    <w:pPr>
      <w:numPr>
        <w:ilvl w:val="5"/>
      </w:numPr>
      <w:outlineLvl w:val="6"/>
    </w:pPr>
  </w:style>
  <w:style w:type="paragraph" w:customStyle="1" w:styleId="afffff5">
    <w:name w:val="四级条标题"/>
    <w:basedOn w:val="a7"/>
    <w:next w:val="afff6"/>
    <w:qFormat/>
    <w:pPr>
      <w:numPr>
        <w:ilvl w:val="0"/>
        <w:numId w:val="0"/>
      </w:numPr>
      <w:outlineLvl w:val="5"/>
    </w:pPr>
  </w:style>
  <w:style w:type="paragraph" w:customStyle="1" w:styleId="a7">
    <w:name w:val="三级条标题"/>
    <w:basedOn w:val="a6"/>
    <w:next w:val="afff6"/>
    <w:qFormat/>
    <w:pPr>
      <w:numPr>
        <w:ilvl w:val="3"/>
      </w:numPr>
      <w:outlineLvl w:val="4"/>
    </w:pPr>
  </w:style>
  <w:style w:type="paragraph" w:customStyle="1" w:styleId="a6">
    <w:name w:val="二级条标题"/>
    <w:basedOn w:val="a5"/>
    <w:next w:val="afff6"/>
    <w:qFormat/>
    <w:pPr>
      <w:numPr>
        <w:ilvl w:val="2"/>
      </w:numPr>
      <w:spacing w:before="50" w:after="50"/>
      <w:outlineLvl w:val="3"/>
    </w:pPr>
  </w:style>
  <w:style w:type="paragraph" w:customStyle="1" w:styleId="a5">
    <w:name w:val="一级条标题"/>
    <w:next w:val="afff6"/>
    <w:qFormat/>
    <w:pPr>
      <w:numPr>
        <w:ilvl w:val="1"/>
        <w:numId w:val="7"/>
      </w:numPr>
      <w:spacing w:beforeLines="50" w:before="156" w:afterLines="50" w:after="156"/>
      <w:outlineLvl w:val="2"/>
    </w:pPr>
    <w:rPr>
      <w:rFonts w:ascii="黑体" w:eastAsia="黑体"/>
      <w:sz w:val="21"/>
      <w:szCs w:val="21"/>
    </w:rPr>
  </w:style>
  <w:style w:type="paragraph" w:customStyle="1" w:styleId="24">
    <w:name w:val="封面标准名称2"/>
    <w:basedOn w:val="afffff1"/>
    <w:qFormat/>
    <w:pPr>
      <w:framePr w:wrap="around" w:y="4469"/>
      <w:spacing w:beforeLines="630" w:before="630"/>
    </w:pPr>
  </w:style>
  <w:style w:type="paragraph" w:customStyle="1" w:styleId="a1">
    <w:name w:val="示例"/>
    <w:next w:val="afffff6"/>
    <w:qFormat/>
    <w:pPr>
      <w:widowControl w:val="0"/>
      <w:numPr>
        <w:numId w:val="8"/>
      </w:numPr>
      <w:jc w:val="both"/>
    </w:pPr>
    <w:rPr>
      <w:rFonts w:ascii="宋体"/>
      <w:sz w:val="18"/>
      <w:szCs w:val="18"/>
    </w:rPr>
  </w:style>
  <w:style w:type="paragraph" w:customStyle="1" w:styleId="afffff6">
    <w:name w:val="示例内容"/>
    <w:qFormat/>
    <w:pPr>
      <w:ind w:firstLineChars="200" w:firstLine="200"/>
    </w:pPr>
    <w:rPr>
      <w:rFonts w:ascii="宋体"/>
      <w:sz w:val="18"/>
      <w:szCs w:val="18"/>
    </w:rPr>
  </w:style>
  <w:style w:type="paragraph" w:customStyle="1" w:styleId="a30">
    <w:name w:val="a3"/>
    <w:basedOn w:val="afe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fff7">
    <w:name w:val="脚注文本 字符"/>
    <w:basedOn w:val="aff"/>
    <w:link w:val="ad"/>
    <w:qFormat/>
    <w:rPr>
      <w:rFonts w:ascii="宋体" w:eastAsia="宋体" w:hAnsi="Times New Roman" w:cs="Times New Roman"/>
      <w:sz w:val="18"/>
      <w:szCs w:val="18"/>
    </w:rPr>
  </w:style>
  <w:style w:type="paragraph" w:customStyle="1" w:styleId="afffff7">
    <w:name w:val="标准书脚_奇数页"/>
    <w:qFormat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fff8">
    <w:name w:val="四级无"/>
    <w:basedOn w:val="afffff5"/>
    <w:qFormat/>
    <w:pPr>
      <w:spacing w:beforeLines="0" w:before="0" w:afterLines="0" w:after="0"/>
    </w:pPr>
    <w:rPr>
      <w:rFonts w:ascii="宋体" w:eastAsia="宋体"/>
    </w:rPr>
  </w:style>
  <w:style w:type="paragraph" w:customStyle="1" w:styleId="a">
    <w:name w:val="注×："/>
    <w:qFormat/>
    <w:pPr>
      <w:widowControl w:val="0"/>
      <w:numPr>
        <w:numId w:val="9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f">
    <w:name w:val="数字编号列项（二级）"/>
    <w:qFormat/>
    <w:pPr>
      <w:numPr>
        <w:ilvl w:val="1"/>
        <w:numId w:val="6"/>
      </w:numPr>
      <w:jc w:val="both"/>
    </w:pPr>
    <w:rPr>
      <w:rFonts w:ascii="宋体"/>
      <w:sz w:val="21"/>
    </w:rPr>
  </w:style>
  <w:style w:type="paragraph" w:customStyle="1" w:styleId="afffff9">
    <w:name w:val="条文脚注"/>
    <w:basedOn w:val="ad"/>
    <w:qFormat/>
    <w:pPr>
      <w:numPr>
        <w:numId w:val="0"/>
      </w:numPr>
      <w:jc w:val="both"/>
    </w:pPr>
  </w:style>
  <w:style w:type="paragraph" w:customStyle="1" w:styleId="ab">
    <w:name w:val="列项●（二级）"/>
    <w:qFormat/>
    <w:pPr>
      <w:numPr>
        <w:ilvl w:val="1"/>
        <w:numId w:val="5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25">
    <w:name w:val="封面标准英文名称2"/>
    <w:basedOn w:val="afffff0"/>
    <w:qFormat/>
    <w:pPr>
      <w:framePr w:wrap="around" w:y="4469"/>
    </w:pPr>
  </w:style>
  <w:style w:type="paragraph" w:customStyle="1" w:styleId="26">
    <w:name w:val="封面一致性程度标识2"/>
    <w:basedOn w:val="afffff"/>
    <w:qFormat/>
    <w:pPr>
      <w:framePr w:wrap="around" w:y="4469"/>
    </w:pPr>
  </w:style>
  <w:style w:type="paragraph" w:customStyle="1" w:styleId="afd">
    <w:name w:val="注："/>
    <w:next w:val="afff6"/>
    <w:qFormat/>
    <w:pPr>
      <w:widowControl w:val="0"/>
      <w:numPr>
        <w:numId w:val="10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a">
    <w:name w:val="列项——（一级）"/>
    <w:qFormat/>
    <w:pPr>
      <w:widowControl w:val="0"/>
      <w:numPr>
        <w:numId w:val="5"/>
      </w:numPr>
      <w:jc w:val="both"/>
    </w:pPr>
    <w:rPr>
      <w:rFonts w:ascii="宋体"/>
      <w:sz w:val="21"/>
    </w:rPr>
  </w:style>
  <w:style w:type="paragraph" w:customStyle="1" w:styleId="afffffa">
    <w:name w:val="其他实施日期"/>
    <w:basedOn w:val="afffffb"/>
    <w:qFormat/>
    <w:pPr>
      <w:framePr w:wrap="around"/>
    </w:pPr>
  </w:style>
  <w:style w:type="paragraph" w:customStyle="1" w:styleId="afffffb">
    <w:name w:val="实施日期"/>
    <w:basedOn w:val="afffff3"/>
    <w:qFormat/>
    <w:pPr>
      <w:framePr w:wrap="around" w:vAnchor="page" w:hAnchor="text"/>
      <w:jc w:val="right"/>
    </w:pPr>
  </w:style>
  <w:style w:type="paragraph" w:customStyle="1" w:styleId="a4">
    <w:name w:val="章标题"/>
    <w:next w:val="afff6"/>
    <w:qFormat/>
    <w:pPr>
      <w:numPr>
        <w:numId w:val="7"/>
      </w:num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f0">
    <w:name w:val="编号列项（三级）"/>
    <w:qFormat/>
    <w:pPr>
      <w:numPr>
        <w:ilvl w:val="2"/>
        <w:numId w:val="6"/>
      </w:numPr>
    </w:pPr>
    <w:rPr>
      <w:rFonts w:ascii="宋体"/>
      <w:sz w:val="21"/>
    </w:rPr>
  </w:style>
  <w:style w:type="paragraph" w:customStyle="1" w:styleId="afffffc">
    <w:name w:val="目次、标准名称标题"/>
    <w:basedOn w:val="afe"/>
    <w:next w:val="afff6"/>
    <w:qFormat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27">
    <w:name w:val="封面标准文稿编辑信息2"/>
    <w:basedOn w:val="afffffd"/>
    <w:qFormat/>
    <w:pPr>
      <w:framePr w:wrap="around" w:y="4469"/>
    </w:pPr>
  </w:style>
  <w:style w:type="paragraph" w:customStyle="1" w:styleId="afffffd">
    <w:name w:val="封面标准文稿编辑信息"/>
    <w:basedOn w:val="affffe"/>
    <w:qFormat/>
    <w:pPr>
      <w:framePr w:wrap="around"/>
      <w:spacing w:before="180" w:line="180" w:lineRule="exact"/>
    </w:pPr>
    <w:rPr>
      <w:sz w:val="21"/>
    </w:rPr>
  </w:style>
  <w:style w:type="paragraph" w:customStyle="1" w:styleId="afffffe">
    <w:name w:val="标准书脚_偶数页"/>
    <w:qFormat/>
    <w:pPr>
      <w:spacing w:before="120"/>
      <w:ind w:left="221"/>
    </w:pPr>
    <w:rPr>
      <w:rFonts w:ascii="宋体"/>
      <w:sz w:val="18"/>
      <w:szCs w:val="18"/>
    </w:rPr>
  </w:style>
  <w:style w:type="paragraph" w:customStyle="1" w:styleId="af1">
    <w:name w:val="示例×："/>
    <w:basedOn w:val="a4"/>
    <w:qFormat/>
    <w:pPr>
      <w:numPr>
        <w:numId w:val="11"/>
      </w:numPr>
      <w:spacing w:beforeLines="0" w:before="0" w:afterLines="0" w:after="0"/>
      <w:outlineLvl w:val="9"/>
    </w:pPr>
    <w:rPr>
      <w:rFonts w:ascii="宋体" w:eastAsia="宋体"/>
      <w:sz w:val="18"/>
      <w:szCs w:val="18"/>
    </w:rPr>
  </w:style>
  <w:style w:type="paragraph" w:customStyle="1" w:styleId="affffff">
    <w:name w:val="二级无"/>
    <w:basedOn w:val="a6"/>
    <w:qFormat/>
    <w:pPr>
      <w:spacing w:beforeLines="0" w:before="0" w:afterLines="0" w:after="0"/>
      <w:ind w:left="0"/>
    </w:pPr>
    <w:rPr>
      <w:rFonts w:ascii="宋体" w:eastAsia="宋体"/>
    </w:rPr>
  </w:style>
  <w:style w:type="paragraph" w:customStyle="1" w:styleId="affffff0">
    <w:name w:val="注：（正文）"/>
    <w:basedOn w:val="afd"/>
    <w:next w:val="afff6"/>
    <w:qFormat/>
  </w:style>
  <w:style w:type="paragraph" w:customStyle="1" w:styleId="a3">
    <w:name w:val="注×：（正文）"/>
    <w:qFormat/>
    <w:pPr>
      <w:numPr>
        <w:numId w:val="12"/>
      </w:numPr>
      <w:jc w:val="both"/>
    </w:pPr>
    <w:rPr>
      <w:rFonts w:ascii="宋体"/>
      <w:sz w:val="18"/>
      <w:szCs w:val="18"/>
    </w:rPr>
  </w:style>
  <w:style w:type="paragraph" w:customStyle="1" w:styleId="affffff1">
    <w:name w:val="标准称谓"/>
    <w:next w:val="afe"/>
    <w:qFormat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fff2">
    <w:name w:val="标准书眉_偶数页"/>
    <w:basedOn w:val="affffd"/>
    <w:next w:val="afe"/>
    <w:qFormat/>
    <w:pPr>
      <w:jc w:val="left"/>
    </w:pPr>
  </w:style>
  <w:style w:type="paragraph" w:customStyle="1" w:styleId="affffff3">
    <w:name w:val="标准书眉一"/>
    <w:qFormat/>
    <w:pPr>
      <w:jc w:val="both"/>
    </w:pPr>
  </w:style>
  <w:style w:type="paragraph" w:customStyle="1" w:styleId="affffff4">
    <w:name w:val="参考文献"/>
    <w:basedOn w:val="afe"/>
    <w:next w:val="afff6"/>
    <w:qFormat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f5">
    <w:name w:val="参考文献、索引标题"/>
    <w:basedOn w:val="afe"/>
    <w:next w:val="afff6"/>
    <w:qFormat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f6">
    <w:name w:val="发布部门"/>
    <w:next w:val="afff6"/>
    <w:qFormat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fff7">
    <w:name w:val="封面标准代替信息"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2">
    <w:name w:val="封面标准号1"/>
    <w:qFormat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00">
    <w:name w:val="a0"/>
    <w:basedOn w:val="afe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fff8">
    <w:name w:val="一级无"/>
    <w:basedOn w:val="a5"/>
    <w:qFormat/>
    <w:pPr>
      <w:spacing w:beforeLines="0" w:before="0" w:afterLines="0" w:after="0"/>
    </w:pPr>
    <w:rPr>
      <w:rFonts w:ascii="宋体" w:eastAsia="宋体"/>
    </w:rPr>
  </w:style>
  <w:style w:type="paragraph" w:customStyle="1" w:styleId="affffff9">
    <w:name w:val="封面正文"/>
    <w:qFormat/>
    <w:pPr>
      <w:jc w:val="both"/>
    </w:pPr>
  </w:style>
  <w:style w:type="paragraph" w:customStyle="1" w:styleId="af6">
    <w:name w:val="附录标识"/>
    <w:basedOn w:val="afe"/>
    <w:next w:val="afff6"/>
    <w:qFormat/>
    <w:pPr>
      <w:keepNext/>
      <w:widowControl/>
      <w:numPr>
        <w:numId w:val="4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fa">
    <w:name w:val="附录标题"/>
    <w:basedOn w:val="afff6"/>
    <w:next w:val="afff6"/>
    <w:qFormat/>
    <w:pPr>
      <w:ind w:firstLineChars="0" w:firstLine="0"/>
      <w:jc w:val="center"/>
    </w:pPr>
    <w:rPr>
      <w:rFonts w:ascii="黑体" w:eastAsia="黑体"/>
    </w:rPr>
  </w:style>
  <w:style w:type="paragraph" w:customStyle="1" w:styleId="af3">
    <w:name w:val="附录表标号"/>
    <w:basedOn w:val="afe"/>
    <w:next w:val="afff6"/>
    <w:qFormat/>
    <w:pPr>
      <w:numPr>
        <w:numId w:val="13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4">
    <w:name w:val="附录表标题"/>
    <w:basedOn w:val="afe"/>
    <w:next w:val="afff6"/>
    <w:qFormat/>
    <w:pPr>
      <w:numPr>
        <w:ilvl w:val="1"/>
        <w:numId w:val="13"/>
      </w:numPr>
      <w:tabs>
        <w:tab w:val="left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fffffb">
    <w:name w:val="附录二级无"/>
    <w:basedOn w:val="af8"/>
    <w:qFormat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ffffc">
    <w:name w:val="附录公式编号制表符"/>
    <w:basedOn w:val="afe"/>
    <w:next w:val="afff6"/>
    <w:qFormat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fffffd">
    <w:name w:val="附录三级无"/>
    <w:basedOn w:val="af9"/>
    <w:qFormat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ffffffe">
    <w:name w:val="附录四级无"/>
    <w:basedOn w:val="afa"/>
    <w:qFormat/>
    <w:pPr>
      <w:tabs>
        <w:tab w:val="clear" w:pos="360"/>
      </w:tabs>
      <w:spacing w:beforeLines="0" w:before="0" w:afterLines="0" w:after="0"/>
    </w:pPr>
    <w:rPr>
      <w:rFonts w:ascii="宋体" w:eastAsia="宋体"/>
      <w:szCs w:val="21"/>
    </w:rPr>
  </w:style>
  <w:style w:type="paragraph" w:customStyle="1" w:styleId="a8">
    <w:name w:val="附录图标号"/>
    <w:basedOn w:val="afe"/>
    <w:qFormat/>
    <w:pPr>
      <w:keepNext/>
      <w:pageBreakBefore/>
      <w:widowControl/>
      <w:numPr>
        <w:numId w:val="14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9">
    <w:name w:val="附录图标题"/>
    <w:basedOn w:val="afe"/>
    <w:next w:val="afff6"/>
    <w:qFormat/>
    <w:pPr>
      <w:numPr>
        <w:ilvl w:val="1"/>
        <w:numId w:val="14"/>
      </w:numPr>
      <w:tabs>
        <w:tab w:val="left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fffffff">
    <w:name w:val="列项说明"/>
    <w:basedOn w:val="afe"/>
    <w:qFormat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ff0">
    <w:name w:val="列项说明数字编号"/>
    <w:qFormat/>
    <w:pPr>
      <w:ind w:leftChars="400" w:left="600" w:hangingChars="200" w:hanging="200"/>
    </w:pPr>
    <w:rPr>
      <w:rFonts w:ascii="宋体"/>
      <w:sz w:val="21"/>
    </w:rPr>
  </w:style>
  <w:style w:type="paragraph" w:customStyle="1" w:styleId="afffffff1">
    <w:name w:val="其他标准称谓"/>
    <w:next w:val="afe"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ff2">
    <w:name w:val="其他发布部门"/>
    <w:basedOn w:val="affffff6"/>
    <w:qFormat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ff3">
    <w:name w:val="三级无"/>
    <w:basedOn w:val="a7"/>
    <w:qFormat/>
    <w:pPr>
      <w:spacing w:beforeLines="0" w:before="0" w:afterLines="0" w:after="0"/>
    </w:pPr>
    <w:rPr>
      <w:rFonts w:ascii="宋体" w:eastAsia="宋体"/>
    </w:rPr>
  </w:style>
  <w:style w:type="paragraph" w:customStyle="1" w:styleId="afffffff4">
    <w:name w:val="示例后文字"/>
    <w:basedOn w:val="afff6"/>
    <w:next w:val="afff6"/>
    <w:qFormat/>
    <w:pPr>
      <w:ind w:firstLine="360"/>
    </w:pPr>
    <w:rPr>
      <w:sz w:val="18"/>
    </w:rPr>
  </w:style>
  <w:style w:type="paragraph" w:customStyle="1" w:styleId="afffffff5">
    <w:name w:val="图标脚注说明"/>
    <w:basedOn w:val="afff6"/>
    <w:qFormat/>
    <w:pPr>
      <w:ind w:left="840" w:firstLineChars="0" w:hanging="420"/>
    </w:pPr>
    <w:rPr>
      <w:sz w:val="18"/>
      <w:szCs w:val="18"/>
    </w:rPr>
  </w:style>
  <w:style w:type="paragraph" w:customStyle="1" w:styleId="a2">
    <w:name w:val="图表脚注说明"/>
    <w:basedOn w:val="afe"/>
    <w:qFormat/>
    <w:pPr>
      <w:numPr>
        <w:numId w:val="15"/>
      </w:numPr>
    </w:pPr>
    <w:rPr>
      <w:rFonts w:ascii="宋体"/>
      <w:sz w:val="18"/>
      <w:szCs w:val="18"/>
    </w:rPr>
  </w:style>
  <w:style w:type="paragraph" w:customStyle="1" w:styleId="afffffff6">
    <w:name w:val="终结线"/>
    <w:basedOn w:val="afe"/>
    <w:qFormat/>
    <w:pPr>
      <w:framePr w:hSpace="181" w:vSpace="181" w:wrap="around" w:vAnchor="text" w:hAnchor="margin" w:xAlign="center" w:y="285"/>
    </w:pPr>
  </w:style>
  <w:style w:type="paragraph" w:customStyle="1" w:styleId="afffffff7">
    <w:name w:val="图的脚注"/>
    <w:next w:val="afff6"/>
    <w:qFormat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f8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2">
    <w:name w:val="正文图标题"/>
    <w:next w:val="afff6"/>
    <w:qFormat/>
    <w:pPr>
      <w:numPr>
        <w:numId w:val="16"/>
      </w:numPr>
      <w:tabs>
        <w:tab w:val="left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f9">
    <w:name w:val="五级无"/>
    <w:basedOn w:val="afffff4"/>
    <w:qFormat/>
    <w:pPr>
      <w:spacing w:beforeLines="0" w:before="0" w:afterLines="0" w:after="0"/>
    </w:pPr>
    <w:rPr>
      <w:rFonts w:ascii="宋体" w:eastAsia="宋体"/>
    </w:rPr>
  </w:style>
  <w:style w:type="paragraph" w:customStyle="1" w:styleId="af5">
    <w:name w:val="正文表标题"/>
    <w:next w:val="afff6"/>
    <w:qFormat/>
    <w:pPr>
      <w:numPr>
        <w:numId w:val="17"/>
      </w:numPr>
      <w:tabs>
        <w:tab w:val="left" w:pos="360"/>
      </w:tabs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fffffffa">
    <w:name w:val="正文公式编号制表符"/>
    <w:basedOn w:val="afff6"/>
    <w:next w:val="afff6"/>
    <w:qFormat/>
    <w:pPr>
      <w:ind w:firstLineChars="0" w:firstLine="0"/>
    </w:pPr>
  </w:style>
  <w:style w:type="paragraph" w:customStyle="1" w:styleId="Char1CharCharCharCharCharCharChar">
    <w:name w:val="Char1 Char Char Char Char Char Char Char"/>
    <w:basedOn w:val="afe"/>
    <w:qFormat/>
    <w:rPr>
      <w:rFonts w:ascii="Tahoma" w:hAnsi="Tahoma"/>
      <w:sz w:val="24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a40">
    <w:name w:val="a4"/>
    <w:basedOn w:val="afe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20">
    <w:name w:val="a2"/>
    <w:basedOn w:val="afe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列出段落1"/>
    <w:basedOn w:val="afe"/>
    <w:uiPriority w:val="99"/>
    <w:qFormat/>
    <w:pPr>
      <w:ind w:firstLineChars="200" w:firstLine="420"/>
    </w:pPr>
  </w:style>
  <w:style w:type="character" w:customStyle="1" w:styleId="4Char">
    <w:name w:val="标题 4 Char"/>
    <w:qFormat/>
    <w:rPr>
      <w:rFonts w:ascii="宋体" w:eastAsia="宋体" w:hAnsi="宋体" w:hint="eastAsia"/>
      <w:b/>
      <w:kern w:val="2"/>
      <w:sz w:val="21"/>
      <w:szCs w:val="24"/>
      <w:lang w:val="en-US" w:eastAsia="zh-CN" w:bidi="ar-SA"/>
    </w:rPr>
  </w:style>
  <w:style w:type="character" w:customStyle="1" w:styleId="aff8">
    <w:name w:val="正文文本缩进 字符"/>
    <w:basedOn w:val="aff"/>
    <w:link w:val="aff7"/>
    <w:qFormat/>
    <w:rPr>
      <w:rFonts w:ascii="Times New Roman" w:eastAsia="宋体" w:hAnsi="Times New Roman" w:cs="Times New Roman"/>
      <w:szCs w:val="24"/>
    </w:rPr>
  </w:style>
  <w:style w:type="paragraph" w:styleId="afffffffb">
    <w:name w:val="Revision"/>
    <w:hidden/>
    <w:uiPriority w:val="99"/>
    <w:unhideWhenUsed/>
    <w:rsid w:val="004C5DB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D26441-76F0-4B45-AA47-6B42C6141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3074</Words>
  <Characters>4089</Characters>
  <Application>Microsoft Office Word</Application>
  <DocSecurity>0</DocSecurity>
  <Lines>185</Lines>
  <Paragraphs>231</Paragraphs>
  <ScaleCrop>false</ScaleCrop>
  <Company/>
  <LinksUpToDate>false</LinksUpToDate>
  <CharactersWithSpaces>6932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442776585@QQ.com</cp:lastModifiedBy>
  <cp:revision>58</cp:revision>
  <cp:lastPrinted>2020-12-19T22:23:00Z</cp:lastPrinted>
  <dcterms:created xsi:type="dcterms:W3CDTF">2020-05-03T21:18:00Z</dcterms:created>
  <dcterms:modified xsi:type="dcterms:W3CDTF">2026-01-08T01:39:00Z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